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1A54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outlineLvl w:val="0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Toc1558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附件3：</w:t>
      </w:r>
      <w:bookmarkEnd w:id="0"/>
    </w:p>
    <w:p w14:paraId="592CFC5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bCs/>
          <w:sz w:val="44"/>
          <w:szCs w:val="44"/>
          <w:lang w:val="en-US" w:eastAsia="zh-CN"/>
        </w:rPr>
        <w:t>个人承诺书</w:t>
      </w:r>
    </w:p>
    <w:p w14:paraId="232C9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b w:val="0"/>
          <w:bCs w:val="0"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</w:pPr>
    </w:p>
    <w:p w14:paraId="342D8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本人已仔细阅读《四川晶龙建设有限公司关于公开招聘7名工作人员的公告》（以下简称“公告”）及相关材料，清楚并理解其内容。</w:t>
      </w:r>
    </w:p>
    <w:p w14:paraId="283BA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在此我郑重承诺：</w:t>
      </w:r>
    </w:p>
    <w:p w14:paraId="0D599D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一、本人提供的报名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" w:bidi="ar-SA"/>
        </w:rPr>
        <w:t>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、身份证以及其他相关证明材料、个人信息全部真实准确完整；</w:t>
      </w:r>
      <w:bookmarkStart w:id="1" w:name="_GoBack"/>
      <w:bookmarkEnd w:id="1"/>
    </w:p>
    <w:p w14:paraId="0B1450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-SA"/>
        </w:rPr>
        <w:t>二、本人无公告中列明的不得报名情形；</w:t>
      </w:r>
    </w:p>
    <w:p w14:paraId="4418225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-SA"/>
        </w:rPr>
        <w:t>三、本人未签订竞业限制协议，若已签订，由本人自行承担违约责任；</w:t>
      </w:r>
    </w:p>
    <w:p w14:paraId="214D24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四、本人若被确定为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拟体检人员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bidi="ar-SA"/>
        </w:rPr>
        <w:t>，自愿接受体检；</w:t>
      </w:r>
    </w:p>
    <w:p w14:paraId="1BA578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bidi="ar-SA"/>
        </w:rPr>
        <w:t>五、本人若被确定为考察人选，自愿接受考察；</w:t>
      </w:r>
    </w:p>
    <w:p w14:paraId="2B66DE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bidi="ar-SA"/>
        </w:rPr>
        <w:t>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 w:bidi="ar-SA"/>
        </w:rPr>
        <w:t>、本人已知晓并承诺，本人与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" w:bidi="ar-SA"/>
        </w:rPr>
        <w:t>用人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 w:bidi="ar-SA"/>
        </w:rPr>
        <w:t>企业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" w:bidi="ar-SA"/>
        </w:rPr>
        <w:t>所属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 w:bidi="ar-SA"/>
        </w:rPr>
        <w:t>集团的中层（含）以上管理人员及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" w:bidi="ar-SA"/>
        </w:rPr>
        <w:t>用人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 w:bidi="ar-SA"/>
        </w:rPr>
        <w:t>企业的领导班子成员不存在本公告所列的回避关系；</w:t>
      </w:r>
    </w:p>
    <w:p w14:paraId="4BECAA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七、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bidi="ar-SA"/>
        </w:rPr>
        <w:t>对违反以上承诺所造成的后果，本人自愿承担所有责任。</w:t>
      </w:r>
    </w:p>
    <w:p w14:paraId="49B4DD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color w:val="000000"/>
          <w:highlight w:val="none"/>
          <w:lang w:bidi="ar-SA"/>
        </w:rPr>
      </w:pPr>
    </w:p>
    <w:p w14:paraId="17F264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bidi="ar-SA"/>
        </w:rPr>
        <w:t xml:space="preserve">                           承诺人签字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 w:bidi="ar-SA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捺印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 w:bidi="ar-SA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bidi="ar-SA"/>
        </w:rPr>
        <w:t>：</w:t>
      </w:r>
    </w:p>
    <w:p w14:paraId="13FD1264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7A"/>
    <w:family w:val="auto"/>
    <w:pitch w:val="default"/>
    <w:sig w:usb0="00000000" w:usb1="00000000" w:usb2="00082016" w:usb3="00000000" w:csb0="00040001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750C4"/>
    <w:rsid w:val="01F164D7"/>
    <w:rsid w:val="097750C4"/>
    <w:rsid w:val="0EDD4051"/>
    <w:rsid w:val="165E054F"/>
    <w:rsid w:val="1A8D442E"/>
    <w:rsid w:val="1C6976D2"/>
    <w:rsid w:val="2E716076"/>
    <w:rsid w:val="31326BBC"/>
    <w:rsid w:val="79C9375B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adjustRightInd w:val="0"/>
      <w:snapToGrid w:val="0"/>
      <w:spacing w:line="540" w:lineRule="exact"/>
      <w:ind w:firstLine="652"/>
      <w:jc w:val="both"/>
    </w:pPr>
    <w:rPr>
      <w:rFonts w:ascii="Calibri" w:hAnsi="Calibri" w:eastAsia="仿宋_GB2312" w:cs="Times New Roman"/>
      <w:kern w:val="0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0</TotalTime>
  <ScaleCrop>false</ScaleCrop>
  <LinksUpToDate>false</LinksUpToDate>
  <CharactersWithSpaces>330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2026-08-18T07:22:00Z</dcterms:created>
  <dc:creator>vvvvv</dc:creator>
  <cp:lastModifiedBy>vvvvv</cp:lastModifiedBy>
  <dcterms:modified xsi:type="dcterms:W3CDTF">2026-08-18T07:45:44Z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DEA7694A3D4F49B5AC05F87D87766D60_11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