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5D0F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附件1：</w:t>
      </w:r>
    </w:p>
    <w:p w14:paraId="28B5E9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  <w:t>中天寰宇建工有限公司招聘岗位一览表</w:t>
      </w:r>
    </w:p>
    <w:tbl>
      <w:tblPr>
        <w:tblStyle w:val="2"/>
        <w:tblW w:w="15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840"/>
        <w:gridCol w:w="881"/>
        <w:gridCol w:w="990"/>
        <w:gridCol w:w="1066"/>
        <w:gridCol w:w="6885"/>
        <w:gridCol w:w="1473"/>
        <w:gridCol w:w="1363"/>
        <w:gridCol w:w="938"/>
      </w:tblGrid>
      <w:tr w14:paraId="3D35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9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E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招聘职位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4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9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0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2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相关条件要求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1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笔试开考比例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2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笔试科目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A6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福利待遇</w:t>
            </w:r>
          </w:p>
        </w:tc>
      </w:tr>
      <w:tr w14:paraId="4489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中天寰宇建工有限公司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财务相关专业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9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1.年龄35周岁及以下，综合条件特别优秀者可放宽至38周岁；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2.品行端正，遵纪守法，无违法违纪记录；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3.责任心强，具备良好沟通协调、文字撰写及风险把控能力；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4.服从公司岗位调配、驻场及项目外勤工作安排；                                                                           5.具有企业财务实操工作经验优先。</w:t>
            </w:r>
          </w:p>
        </w:tc>
        <w:tc>
          <w:tcPr>
            <w:tcW w:w="14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3：1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《综合能力测试》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薪酬待遇按照公司薪酬制度执行</w:t>
            </w:r>
          </w:p>
        </w:tc>
      </w:tr>
      <w:tr w14:paraId="58F8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07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土木工程相关专业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B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1.年龄35周岁及以下，综合条件特别优秀者可放宽至38周岁；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2.品行端正，遵纪守法，无违法违纪记录；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3.责任心强，具备良好沟通协调、文字撰写及风险把控能力；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4.服从公司岗位调配、驻场及项目外勤工作安排；                         5.持有二级造价工程师证书优先；                                                   6.具有工程概预算、竣工结算实操经验优先。</w:t>
            </w:r>
          </w:p>
        </w:tc>
        <w:tc>
          <w:tcPr>
            <w:tcW w:w="14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9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3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833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5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工程项目安全管理员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土木工程相关专业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1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1.年龄35周岁及以下，综合条件特别优秀者可放宽至38周岁；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2.品行端正，遵纪守法，无违法违纪记录；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3.责任心强，具备良好沟通协调、文字撰写及风险把控能力；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4.服从公司岗位调配、驻场及项目外勤工作安排；                         5.熟悉安全规范、隐患排查、应急预案编制、安全生产台账管理；</w:t>
            </w:r>
          </w:p>
          <w:p w14:paraId="51AE8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6.持有安全员岗位从业证；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 xml:space="preserve">                                                   7.具有安全生产管理工作经验优先。</w:t>
            </w:r>
          </w:p>
        </w:tc>
        <w:tc>
          <w:tcPr>
            <w:tcW w:w="14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5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A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E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5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中天寰宇建工有限公司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工程项目管理员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土木工程相关专业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7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1.年龄35周岁及以下，综合条件特别优秀者可放宽至38周岁；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2.品行端正，遵纪守法，无违法违纪记录，认同国企管理理念；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3.责任心强，具备良好沟通协调、文字撰写及风险把控能力；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 xml:space="preserve">4.服从公司岗位调配、驻场及项目外勤工作安排；                         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5.持有施工员、质量员施工现场岗位从业证；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6.二级以上建造师优先；</w:t>
            </w:r>
          </w:p>
          <w:p w14:paraId="31028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7.具有基建项目现场管理工作经验优先。</w:t>
            </w:r>
          </w:p>
        </w:tc>
        <w:tc>
          <w:tcPr>
            <w:tcW w:w="14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61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3：1</w:t>
            </w:r>
          </w:p>
        </w:tc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A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《综合能力测试》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9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薪酬待遇按照公司薪酬制度执行</w:t>
            </w:r>
          </w:p>
        </w:tc>
      </w:tr>
      <w:tr w14:paraId="2E916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C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招商引资专员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  <w:bookmarkStart w:id="0" w:name="_GoBack"/>
            <w:bookmarkEnd w:id="0"/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E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1.年龄35周岁及以下，综合条件特别优秀者可放宽至38周岁；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2.品行端正，遵纪守法，无违法违纪记录；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3.责任心强，具备良好沟通协调、文字撰写及风险把控能力；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4.服从公司岗位调配、驻场及项目外勤工作安排；                         5.熟悉银行信贷、债券、融资租赁、政府专项债等融资渠道，能独立撰写融资方案；</w:t>
            </w:r>
          </w:p>
          <w:p w14:paraId="77D99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6.具有招商引资工作经验优先。</w:t>
            </w:r>
          </w:p>
        </w:tc>
        <w:tc>
          <w:tcPr>
            <w:tcW w:w="14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59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A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8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6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6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电力运营员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6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C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1.年龄35周岁及以下，综合条件特别优秀者可放宽至38周岁；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2.品行端正，遵纪守法，无违法违纪记录；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3.责任心强，具备良好沟通协调、文字撰写及风险把控能力；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4.服从公司岗位调配、驻场及项目外勤工作安排；                         5.熟悉园区配电设施运维、电力巡检、能耗统计、电力工程对接；                                                   6.具有变电站、园区电力运维、电力工程项目管理经验优先。</w:t>
            </w:r>
          </w:p>
        </w:tc>
        <w:tc>
          <w:tcPr>
            <w:tcW w:w="14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30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5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3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8229A70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62BDF"/>
    <w:rsid w:val="01F164D7"/>
    <w:rsid w:val="0EDD4051"/>
    <w:rsid w:val="165E054F"/>
    <w:rsid w:val="1A8D442E"/>
    <w:rsid w:val="2E716076"/>
    <w:rsid w:val="31326BBC"/>
    <w:rsid w:val="585103F5"/>
    <w:rsid w:val="61826F14"/>
    <w:rsid w:val="67462BDF"/>
    <w:rsid w:val="6C075B47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91"/>
    <w:basedOn w:val="3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1064</Words>
  <Characters>1113</Characters>
  <Lines>0</Lines>
  <Paragraphs>0</Paragraphs>
  <TotalTime>0</TotalTime>
  <ScaleCrop>false</ScaleCrop>
  <LinksUpToDate>false</LinksUpToDate>
  <CharactersWithSpaces>1466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2026-07-31T06:34:00Z</dcterms:created>
  <dc:creator>vvvvv</dc:creator>
  <cp:lastModifiedBy>vvvvv</cp:lastModifiedBy>
  <dcterms:modified xsi:type="dcterms:W3CDTF">2026-07-31T13:04:58Z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7CAF7A3C4B514900B1327939CACBC092_11</vt:lpwstr>
  </property>
  <property fmtid="{D5CDD505-2E9C-101B-9397-08002B2CF9AE}" pid="4" name="KSOTemplateDocerSaveRecord">
    <vt:lpwstr>eyJoZGlkIjoiMmVkZGM3NzgxODI0NTFiOTdjMDE2YzEwOTg4ZWYyYzUiLCJ1c2VySWQiOiI1MDQ3NjY5MjUifQ==</vt:lpwstr>
  </property>
</Properties>
</file>