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8" w:line="224" w:lineRule="auto"/>
        <w:ind w:left="89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10"/>
          <w:sz w:val="33"/>
          <w:szCs w:val="33"/>
        </w:rPr>
        <w:t>附件4</w:t>
      </w:r>
    </w:p>
    <w:p>
      <w:pPr>
        <w:spacing w:before="124" w:line="218" w:lineRule="auto"/>
        <w:ind w:left="2961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ascii="宋体" w:hAnsi="宋体" w:eastAsia="宋体" w:cs="宋体"/>
          <w:b/>
          <w:bCs/>
          <w:spacing w:val="-1"/>
          <w:sz w:val="43"/>
          <w:szCs w:val="43"/>
        </w:rPr>
        <w:t>创业项目评估表</w:t>
      </w:r>
      <w:bookmarkEnd w:id="0"/>
    </w:p>
    <w:p>
      <w:pPr>
        <w:spacing w:line="219" w:lineRule="exact"/>
      </w:pPr>
    </w:p>
    <w:tbl>
      <w:tblPr>
        <w:tblStyle w:val="5"/>
        <w:tblW w:w="88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1708"/>
        <w:gridCol w:w="4755"/>
        <w:gridCol w:w="859"/>
        <w:gridCol w:w="9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890" w:type="dxa"/>
            <w:gridSpan w:val="5"/>
            <w:vAlign w:val="top"/>
          </w:tcPr>
          <w:p>
            <w:pPr>
              <w:spacing w:before="104" w:line="219" w:lineRule="auto"/>
              <w:ind w:left="1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项目编号：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14" w:type="dxa"/>
            <w:textDirection w:val="tbRlV"/>
            <w:vAlign w:val="top"/>
          </w:tcPr>
          <w:p>
            <w:pPr>
              <w:spacing w:before="189" w:line="216" w:lineRule="auto"/>
              <w:ind w:left="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参数</w:t>
            </w:r>
          </w:p>
        </w:tc>
        <w:tc>
          <w:tcPr>
            <w:tcW w:w="1708" w:type="dxa"/>
            <w:vAlign w:val="top"/>
          </w:tcPr>
          <w:p>
            <w:pPr>
              <w:spacing w:before="200" w:line="220" w:lineRule="auto"/>
              <w:ind w:left="3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反映指标</w:t>
            </w:r>
          </w:p>
        </w:tc>
        <w:tc>
          <w:tcPr>
            <w:tcW w:w="4755" w:type="dxa"/>
            <w:vAlign w:val="top"/>
          </w:tcPr>
          <w:p>
            <w:pPr>
              <w:spacing w:before="200" w:line="220" w:lineRule="auto"/>
              <w:ind w:left="19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反映情况</w:t>
            </w:r>
          </w:p>
        </w:tc>
        <w:tc>
          <w:tcPr>
            <w:tcW w:w="859" w:type="dxa"/>
            <w:vAlign w:val="top"/>
          </w:tcPr>
          <w:p>
            <w:pPr>
              <w:spacing w:before="29" w:line="320" w:lineRule="exact"/>
              <w:ind w:left="1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position w:val="6"/>
                <w:sz w:val="23"/>
                <w:szCs w:val="23"/>
              </w:rPr>
              <w:t>分值</w:t>
            </w:r>
          </w:p>
          <w:p>
            <w:pPr>
              <w:spacing w:line="216" w:lineRule="auto"/>
              <w:ind w:left="1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权重</w:t>
            </w:r>
          </w:p>
        </w:tc>
        <w:tc>
          <w:tcPr>
            <w:tcW w:w="954" w:type="dxa"/>
            <w:vAlign w:val="top"/>
          </w:tcPr>
          <w:p>
            <w:pPr>
              <w:spacing w:before="30" w:line="320" w:lineRule="exact"/>
              <w:ind w:left="2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position w:val="6"/>
                <w:sz w:val="23"/>
                <w:szCs w:val="23"/>
              </w:rPr>
              <w:t>综合</w:t>
            </w:r>
          </w:p>
          <w:p>
            <w:pPr>
              <w:spacing w:line="215" w:lineRule="auto"/>
              <w:ind w:left="2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评分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1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89" w:line="217" w:lineRule="auto"/>
              <w:ind w:left="329"/>
              <w:rPr>
                <w:rFonts w:ascii="宋体" w:hAnsi="宋体" w:eastAsia="宋体" w:cs="宋体"/>
                <w:sz w:val="23"/>
                <w:szCs w:val="23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rightMargin">
                        <wp:posOffset>-278130</wp:posOffset>
                      </wp:positionH>
                      <wp:positionV relativeFrom="topMargin">
                        <wp:posOffset>831215</wp:posOffset>
                      </wp:positionV>
                      <wp:extent cx="164465" cy="170815"/>
                      <wp:effectExtent l="0" t="0" r="0" b="0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465" cy="170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20" w:line="183" w:lineRule="auto"/>
                                    <w:ind w:left="20"/>
                                    <w:rPr>
                                      <w:rFonts w:ascii="宋体" w:hAnsi="宋体" w:eastAsia="宋体" w:cs="宋体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3"/>
                                      <w:szCs w:val="23"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.55pt;margin-top:65.95pt;height:13.45pt;width:12.95pt;mso-position-horizontal-relative:page;mso-position-vertical-relative:page;z-index:251659264;mso-width-relative:page;mso-height-relative:page;" filled="f" stroked="f" coordsize="21600,21600" o:gfxdata="UEsDBAoAAAAAAIdO4kAAAAAAAAAAAAAAAAAEAAAAZHJzL1BLAwQUAAAACACHTuJAAXZlytoAAAAL&#10;AQAADwAAAGRycy9kb3ducmV2LnhtbE2PS0/DMBCE70j8B2uRuKV2KPQR4lQIwQkJkYYDRyfeJlHj&#10;dYjdB/+e5VRuuzuj2W/yzdkN4ohT6D1pSGcKBFLjbU+ths/qNVmBCNGQNYMn1PCDATbF9VVuMutP&#10;VOJxG1vBIRQyo6GLccykDE2HzoSZH5FY2/nJmcjr1Eo7mROHu0HeKbWQzvTEHzoz4nOHzX57cBqe&#10;vqh86b/f649yV/ZVtVb0tthrfXuTqkcQEc/xYoY/fEaHgplqfyAbxKAhuZ8zemRhrtYg2JGkSx5q&#10;vjwsVyCLXP7vUPwCUEsDBBQAAAAIAIdO4kATNfiaugEAAHEDAAAOAAAAZHJzL2Uyb0RvYy54bWyt&#10;U8GO0zAQvSPxD5bv1Olqt6yipiuhahESAqSFD3Adp7FkeyyP26Q/AH/AiQt3vqvfwdhturBc9sDF&#10;GY/Hb9574yzvRmfZXkc04Bs+n1Wcaa+gNX7b8C+f71/dcoZJ+lZa8LrhB438bvXyxXIItb6CHmyr&#10;IyMQj/UQGt6nFGohUPXaSZxB0J4OO4hOJtrGrWijHAjdWXFVVQsxQGxDBKURKbs+HfIzYnwOIHSd&#10;UXoNaue0TyfUqK1MJAl7E5CvCtuu0yp97DrUidmGk9JUVmpC8SavYrWU9TbK0Bt1piCfQ+GJJieN&#10;p6YXqLVMku2i+QfKGRUBoUszBU6chBRHSMW8euLNQy+DLlrIagwX0/H/waoP+0+RmbbhN5x56Wjg&#10;x+/fjj9+HX9+ZTfZniFgTVUPgerS+AZGejRTHimZVY9ddPlLehidk7mHi7l6TEzlS4vr6wU1UXQ0&#10;f13dzgu6eLwcIqa3GhzLQcMjza5YKvfvMRERKp1Kci8P98baMj/r/0pQYc6IzPzEMEdp3IxnORto&#10;D6TGvvPkZH4VUxCnYDMFuxDNtic6RXOBpEkUMudXk0f95740fvxTV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AXZlytoAAAALAQAADwAAAAAAAAABACAAAAAiAAAAZHJzL2Rvd25yZXYueG1sUEsB&#10;AhQAFAAAAAgAh07iQBM1+Jq6AQAAcQMAAA4AAAAAAAAAAQAgAAAAKQEAAGRycy9lMm9Eb2MueG1s&#10;UEsFBgAAAAAGAAYAWQEAAFU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183" w:lineRule="auto"/>
                              <w:ind w:left="20"/>
                              <w:rPr>
                                <w:rFonts w:ascii="宋体" w:hAnsi="宋体" w:eastAsia="宋体" w:cs="宋体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3"/>
                                <w:szCs w:val="23"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合法性</w:t>
            </w:r>
          </w:p>
        </w:tc>
        <w:tc>
          <w:tcPr>
            <w:tcW w:w="1708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74" w:line="219" w:lineRule="auto"/>
              <w:ind w:left="3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法律法规</w:t>
            </w:r>
          </w:p>
        </w:tc>
        <w:tc>
          <w:tcPr>
            <w:tcW w:w="4755" w:type="dxa"/>
            <w:vAlign w:val="top"/>
          </w:tcPr>
          <w:p>
            <w:pPr>
              <w:spacing w:before="120" w:line="219" w:lineRule="auto"/>
              <w:ind w:left="13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符合国家的法律法规</w:t>
            </w:r>
          </w:p>
        </w:tc>
        <w:tc>
          <w:tcPr>
            <w:tcW w:w="859" w:type="dxa"/>
            <w:vAlign w:val="top"/>
          </w:tcPr>
          <w:p>
            <w:pPr>
              <w:spacing w:before="178" w:line="184" w:lineRule="auto"/>
              <w:ind w:left="3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10</w:t>
            </w: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55" w:type="dxa"/>
            <w:vAlign w:val="top"/>
          </w:tcPr>
          <w:p>
            <w:pPr>
              <w:spacing w:before="111" w:line="219" w:lineRule="auto"/>
              <w:ind w:left="12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不符合国家的法律法规</w:t>
            </w:r>
          </w:p>
        </w:tc>
        <w:tc>
          <w:tcPr>
            <w:tcW w:w="859" w:type="dxa"/>
            <w:vAlign w:val="top"/>
          </w:tcPr>
          <w:p>
            <w:pPr>
              <w:spacing w:before="170" w:line="183" w:lineRule="auto"/>
              <w:ind w:left="3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0</w:t>
            </w: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74" w:line="219" w:lineRule="auto"/>
              <w:ind w:left="3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产业导向</w:t>
            </w:r>
          </w:p>
        </w:tc>
        <w:tc>
          <w:tcPr>
            <w:tcW w:w="4755" w:type="dxa"/>
            <w:vAlign w:val="top"/>
          </w:tcPr>
          <w:p>
            <w:pPr>
              <w:spacing w:before="111" w:line="219" w:lineRule="auto"/>
              <w:ind w:left="13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符合巴中的产业导向</w:t>
            </w:r>
          </w:p>
        </w:tc>
        <w:tc>
          <w:tcPr>
            <w:tcW w:w="859" w:type="dxa"/>
            <w:vAlign w:val="top"/>
          </w:tcPr>
          <w:p>
            <w:pPr>
              <w:spacing w:before="169" w:line="184" w:lineRule="auto"/>
              <w:ind w:left="3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10</w:t>
            </w: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1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55" w:type="dxa"/>
            <w:vAlign w:val="top"/>
          </w:tcPr>
          <w:p>
            <w:pPr>
              <w:spacing w:before="121" w:line="219" w:lineRule="auto"/>
              <w:ind w:left="12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不符合巴中的产业导向</w:t>
            </w:r>
          </w:p>
        </w:tc>
        <w:tc>
          <w:tcPr>
            <w:tcW w:w="859" w:type="dxa"/>
            <w:vAlign w:val="top"/>
          </w:tcPr>
          <w:p>
            <w:pPr>
              <w:spacing w:before="180" w:line="183" w:lineRule="auto"/>
              <w:ind w:left="3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0</w:t>
            </w: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89" w:line="216" w:lineRule="auto"/>
              <w:ind w:left="1341"/>
              <w:rPr>
                <w:rFonts w:ascii="宋体" w:hAnsi="宋体" w:eastAsia="宋体" w:cs="宋体"/>
                <w:sz w:val="23"/>
                <w:szCs w:val="23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rightMargin">
                        <wp:posOffset>-278130</wp:posOffset>
                      </wp:positionH>
                      <wp:positionV relativeFrom="topMargin">
                        <wp:posOffset>2241550</wp:posOffset>
                      </wp:positionV>
                      <wp:extent cx="155575" cy="170815"/>
                      <wp:effectExtent l="0" t="0" r="0" b="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575" cy="170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19" w:line="184" w:lineRule="auto"/>
                                    <w:ind w:left="20"/>
                                    <w:rPr>
                                      <w:rFonts w:ascii="宋体" w:hAnsi="宋体" w:eastAsia="宋体" w:cs="宋体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7"/>
                                      <w:sz w:val="23"/>
                                      <w:szCs w:val="23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.55pt;margin-top:177pt;height:13.45pt;width:12.25pt;mso-position-horizontal-relative:page;mso-position-vertical-relative:page;z-index:251661312;mso-width-relative:page;mso-height-relative:page;" filled="f" stroked="f" coordsize="21600,21600" o:gfxdata="UEsDBAoAAAAAAIdO4kAAAAAAAAAAAAAAAAAEAAAAZHJzL1BLAwQUAAAACACHTuJAVNWTF9oAAAAL&#10;AQAADwAAAGRycy9kb3ducmV2LnhtbE2PzU7DMBCE70i8g7VI3FI7BEqTxqkQghMSahoOHJ3YTazG&#10;6xC7P7w9ywmOszOa/abcXNzITmYO1qOEdCGAGey8tthL+GhekxWwEBVqNXo0Er5NgE11fVWqQvsz&#10;1ua0iz2jEgyFkjDEOBWch24wToWFnwySt/ezU5Hk3HM9qzOVu5HfCbHkTlmkD4OazPNgusPu6CQ8&#10;fWL9Yr/e2229r23T5ALflgcpb29SsQYWzSX+heEXn9ChIqbWH1EHNkpI7jNCjxKyh4xGUSJJ8wxY&#10;S5fHPAdelfz/huoHUEsDBBQAAAAIAIdO4kC1O9JzuQEAAHEDAAAOAAAAZHJzL2Uyb0RvYy54bWyt&#10;U82O0zAQviPxDpbv1Olqw66ipiuhahESAqSFB3Adu7HkP43dJn0BeANOXLjzXH0Oxk7TheWyBy7O&#10;eGb8zXzfTFZ3ozXkICFq71q6XFSUSCd8p92upV8+37+6pSQm7jpuvJMtPcpI79YvX6yG0Mgr33vT&#10;SSAI4mIzhJb2KYWGsSh6aXlc+CAdBpUHyxNeYcc64AOiW8Ouquo1Gzx0AbyQMaJ3MwXpGRGeA+iV&#10;0kJuvNhb6dKECtLwhJRir0Ok69KtUlKkj0pFmYhpKTJN5cQiaG/zydYr3uyAh16Lcwv8OS084WS5&#10;dlj0ArXhiZM96H+grBbgo1dpIbxlE5GiCLJYVk+0eeh5kIULSh3DRfT4/2DFh8MnILpr6TUljlsc&#10;+On7t9OPX6efX8l1lmcIscGsh4B5aXzjR1ya2R/RmVmPCmz+Ih+CcRT3eBFXjomI/Kiu65uaEoGh&#10;5U11u6wzCnt8HCCmt9Jbko2WAs6uSMoP72OaUueUXMv5e21MmZ9xfzkQM3tY7nzqMFtp3I5nOlvf&#10;HZGNeedQybwVswGzsZ2NfQC967GdwrlA4iRK3+etyaP+814KP/4p6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U1ZMX2gAAAAsBAAAPAAAAAAAAAAEAIAAAACIAAABkcnMvZG93bnJldi54bWxQSwEC&#10;FAAUAAAACACHTuJAtTvSc7kBAABxAwAADgAAAAAAAAABACAAAAApAQAAZHJzL2Uyb0RvYy54bWxQ&#10;SwUGAAAAAAYABgBZAQAAVA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19" w:line="184" w:lineRule="auto"/>
                              <w:ind w:left="20"/>
                              <w:rPr>
                                <w:rFonts w:ascii="宋体" w:hAnsi="宋体" w:eastAsia="宋体" w:cs="宋体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7"/>
                                <w:sz w:val="23"/>
                                <w:szCs w:val="23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市场潜力及前景</w:t>
            </w:r>
          </w:p>
        </w:tc>
        <w:tc>
          <w:tcPr>
            <w:tcW w:w="1708" w:type="dxa"/>
            <w:vMerge w:val="restart"/>
            <w:tcBorders>
              <w:bottom w:val="nil"/>
            </w:tcBorders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</w:p>
          <w:p>
            <w:pPr>
              <w:spacing w:before="75" w:line="226" w:lineRule="auto"/>
              <w:ind w:left="610" w:right="157" w:hanging="4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市场竞争对手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状况</w:t>
            </w:r>
          </w:p>
        </w:tc>
        <w:tc>
          <w:tcPr>
            <w:tcW w:w="4755" w:type="dxa"/>
            <w:vAlign w:val="top"/>
          </w:tcPr>
          <w:p>
            <w:pPr>
              <w:spacing w:before="112" w:line="219" w:lineRule="auto"/>
              <w:ind w:left="16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竞争对手较多</w:t>
            </w:r>
          </w:p>
        </w:tc>
        <w:tc>
          <w:tcPr>
            <w:tcW w:w="859" w:type="dxa"/>
            <w:vAlign w:val="top"/>
          </w:tcPr>
          <w:p>
            <w:pPr>
              <w:spacing w:before="170" w:line="184" w:lineRule="auto"/>
              <w:ind w:left="3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55" w:type="dxa"/>
            <w:vAlign w:val="top"/>
          </w:tcPr>
          <w:p>
            <w:pPr>
              <w:spacing w:before="122" w:line="219" w:lineRule="auto"/>
              <w:ind w:left="16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竞争对手较少</w:t>
            </w:r>
          </w:p>
        </w:tc>
        <w:tc>
          <w:tcPr>
            <w:tcW w:w="859" w:type="dxa"/>
            <w:vAlign w:val="top"/>
          </w:tcPr>
          <w:p>
            <w:pPr>
              <w:spacing w:before="181" w:line="183" w:lineRule="auto"/>
              <w:ind w:left="3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55" w:type="dxa"/>
            <w:vAlign w:val="top"/>
          </w:tcPr>
          <w:p>
            <w:pPr>
              <w:spacing w:before="113" w:line="219" w:lineRule="auto"/>
              <w:ind w:left="17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无竞争对手</w:t>
            </w:r>
          </w:p>
        </w:tc>
        <w:tc>
          <w:tcPr>
            <w:tcW w:w="859" w:type="dxa"/>
            <w:vAlign w:val="top"/>
          </w:tcPr>
          <w:p>
            <w:pPr>
              <w:spacing w:before="172" w:line="183" w:lineRule="auto"/>
              <w:ind w:left="3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75" w:line="219" w:lineRule="auto"/>
              <w:ind w:left="1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市场发展趋势</w:t>
            </w:r>
          </w:p>
        </w:tc>
        <w:tc>
          <w:tcPr>
            <w:tcW w:w="4755" w:type="dxa"/>
            <w:vAlign w:val="top"/>
          </w:tcPr>
          <w:p>
            <w:pPr>
              <w:spacing w:before="113" w:line="219" w:lineRule="auto"/>
              <w:ind w:left="17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扩张型趋势</w:t>
            </w:r>
          </w:p>
        </w:tc>
        <w:tc>
          <w:tcPr>
            <w:tcW w:w="859" w:type="dxa"/>
            <w:vAlign w:val="top"/>
          </w:tcPr>
          <w:p>
            <w:pPr>
              <w:spacing w:before="172" w:line="183" w:lineRule="auto"/>
              <w:ind w:left="3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55" w:type="dxa"/>
            <w:vAlign w:val="top"/>
          </w:tcPr>
          <w:p>
            <w:pPr>
              <w:spacing w:before="123" w:line="219" w:lineRule="auto"/>
              <w:ind w:left="17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平稳型趋势</w:t>
            </w:r>
          </w:p>
        </w:tc>
        <w:tc>
          <w:tcPr>
            <w:tcW w:w="859" w:type="dxa"/>
            <w:vAlign w:val="top"/>
          </w:tcPr>
          <w:p>
            <w:pPr>
              <w:spacing w:before="182" w:line="183" w:lineRule="auto"/>
              <w:ind w:left="3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55" w:type="dxa"/>
            <w:vAlign w:val="top"/>
          </w:tcPr>
          <w:p>
            <w:pPr>
              <w:spacing w:before="123" w:line="219" w:lineRule="auto"/>
              <w:ind w:left="17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收缩型趋势</w:t>
            </w:r>
          </w:p>
        </w:tc>
        <w:tc>
          <w:tcPr>
            <w:tcW w:w="859" w:type="dxa"/>
            <w:vAlign w:val="top"/>
          </w:tcPr>
          <w:p>
            <w:pPr>
              <w:spacing w:before="182" w:line="184" w:lineRule="auto"/>
              <w:ind w:left="3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Merge w:val="restart"/>
            <w:tcBorders>
              <w:bottom w:val="nil"/>
            </w:tcBorders>
            <w:vAlign w:val="top"/>
          </w:tcPr>
          <w:p>
            <w:pPr>
              <w:spacing w:before="254" w:line="219" w:lineRule="auto"/>
              <w:ind w:left="1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有无替代产品</w:t>
            </w:r>
          </w:p>
          <w:p>
            <w:pPr>
              <w:spacing w:before="27" w:line="220" w:lineRule="auto"/>
              <w:ind w:left="1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或行业的可能</w:t>
            </w:r>
          </w:p>
          <w:p>
            <w:pPr>
              <w:spacing w:before="36" w:line="221" w:lineRule="auto"/>
              <w:ind w:left="7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性</w:t>
            </w:r>
          </w:p>
        </w:tc>
        <w:tc>
          <w:tcPr>
            <w:tcW w:w="4755" w:type="dxa"/>
            <w:vAlign w:val="top"/>
          </w:tcPr>
          <w:p>
            <w:pPr>
              <w:spacing w:before="114" w:line="219" w:lineRule="auto"/>
              <w:ind w:left="16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非常大(3-5年)</w:t>
            </w:r>
          </w:p>
        </w:tc>
        <w:tc>
          <w:tcPr>
            <w:tcW w:w="859" w:type="dxa"/>
            <w:vAlign w:val="top"/>
          </w:tcPr>
          <w:p>
            <w:pPr>
              <w:spacing w:before="172" w:line="184" w:lineRule="auto"/>
              <w:ind w:left="3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55" w:type="dxa"/>
            <w:vAlign w:val="top"/>
          </w:tcPr>
          <w:p>
            <w:pPr>
              <w:spacing w:before="115" w:line="219" w:lineRule="auto"/>
              <w:ind w:left="16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一般(5-10年)</w:t>
            </w:r>
          </w:p>
        </w:tc>
        <w:tc>
          <w:tcPr>
            <w:tcW w:w="859" w:type="dxa"/>
            <w:vAlign w:val="top"/>
          </w:tcPr>
          <w:p>
            <w:pPr>
              <w:spacing w:before="174" w:line="183" w:lineRule="auto"/>
              <w:ind w:left="3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55" w:type="dxa"/>
            <w:vAlign w:val="top"/>
          </w:tcPr>
          <w:p>
            <w:pPr>
              <w:spacing w:before="125" w:line="219" w:lineRule="auto"/>
              <w:ind w:left="14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非常小(10年以上)</w:t>
            </w:r>
          </w:p>
        </w:tc>
        <w:tc>
          <w:tcPr>
            <w:tcW w:w="859" w:type="dxa"/>
            <w:vAlign w:val="top"/>
          </w:tcPr>
          <w:p>
            <w:pPr>
              <w:spacing w:before="184" w:line="183" w:lineRule="auto"/>
              <w:ind w:left="3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Merge w:val="restart"/>
            <w:tcBorders>
              <w:bottom w:val="nil"/>
            </w:tcBorders>
            <w:vAlign w:val="top"/>
          </w:tcPr>
          <w:p>
            <w:pPr>
              <w:spacing w:before="205" w:line="238" w:lineRule="auto"/>
              <w:ind w:left="380" w:right="135" w:hanging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针对目标客户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群体形式</w:t>
            </w:r>
          </w:p>
        </w:tc>
        <w:tc>
          <w:tcPr>
            <w:tcW w:w="4755" w:type="dxa"/>
            <w:vAlign w:val="top"/>
          </w:tcPr>
          <w:p>
            <w:pPr>
              <w:spacing w:before="116" w:line="220" w:lineRule="auto"/>
              <w:ind w:left="20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单一化</w:t>
            </w:r>
          </w:p>
        </w:tc>
        <w:tc>
          <w:tcPr>
            <w:tcW w:w="859" w:type="dxa"/>
            <w:vAlign w:val="top"/>
          </w:tcPr>
          <w:p>
            <w:pPr>
              <w:spacing w:before="174" w:line="183" w:lineRule="auto"/>
              <w:ind w:left="3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0</w:t>
            </w: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55" w:type="dxa"/>
            <w:vAlign w:val="top"/>
          </w:tcPr>
          <w:p>
            <w:pPr>
              <w:spacing w:before="117" w:line="220" w:lineRule="auto"/>
              <w:ind w:left="20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多元化</w:t>
            </w:r>
          </w:p>
        </w:tc>
        <w:tc>
          <w:tcPr>
            <w:tcW w:w="859" w:type="dxa"/>
            <w:vAlign w:val="top"/>
          </w:tcPr>
          <w:p>
            <w:pPr>
              <w:spacing w:before="174" w:line="184" w:lineRule="auto"/>
              <w:ind w:left="3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88" w:line="217" w:lineRule="auto"/>
              <w:ind w:left="655"/>
              <w:rPr>
                <w:rFonts w:ascii="宋体" w:hAnsi="宋体" w:eastAsia="宋体" w:cs="宋体"/>
                <w:sz w:val="23"/>
                <w:szCs w:val="23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rightMargin">
                        <wp:posOffset>-278130</wp:posOffset>
                      </wp:positionH>
                      <wp:positionV relativeFrom="topMargin">
                        <wp:posOffset>1253490</wp:posOffset>
                      </wp:positionV>
                      <wp:extent cx="155575" cy="170815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575" cy="170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19" w:line="184" w:lineRule="auto"/>
                                    <w:ind w:left="20"/>
                                    <w:rPr>
                                      <w:rFonts w:ascii="宋体" w:hAnsi="宋体" w:eastAsia="宋体" w:cs="宋体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7"/>
                                      <w:sz w:val="23"/>
                                      <w:szCs w:val="23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.55pt;margin-top:99.2pt;height:13.45pt;width:12.25pt;mso-position-horizontal-relative:page;mso-position-vertical-relative:page;z-index:251660288;mso-width-relative:page;mso-height-relative:page;" filled="f" stroked="f" coordsize="21600,21600" o:gfxdata="UEsDBAoAAAAAAIdO4kAAAAAAAAAAAAAAAAAEAAAAZHJzL1BLAwQUAAAACACHTuJAPd1JDtoAAAAL&#10;AQAADwAAAGRycy9kb3ducmV2LnhtbE2Py07DMBRE90j8g3WR2KXOS4WkcSqEYIWESMOiSyd2E6vx&#10;dYjdB3/PZQXL0YxmzlTbq53YWS/eOBSQrGJgGnunDA4CPtvX6BGYDxKVnBxqAd/aw7a+valkqdwF&#10;G33ehYFRCfpSChhDmEvOfT9qK/3KzRrJO7jFykByGbha5IXK7cTTOF5zKw3Swihn/Tzq/rg7WQFP&#10;e2xezNd799EcGtO2RYxv66MQ93dJvAEW9DX8heEXn9ChJqbOnVB5NgmI8ozQAxnFQw6MElFSZMA6&#10;AWmaZ8Driv//UP8AUEsDBBQAAAAIAIdO4kD84u2suQEAAHEDAAAOAAAAZHJzL2Uyb0RvYy54bWyt&#10;U82O0zAQviPxDpbv1Omuwq6ipiuhahESAqSFB3Adu7HkP43dJn0BeANOXLjzXH0Oxk7TheWyBy7O&#10;eGb8zXzfTFZ3ozXkICFq71q6XFSUSCd8p92upV8+37+6pSQm7jpuvJMtPcpI79YvX6yG0Mgr33vT&#10;SSAI4mIzhJb2KYWGsSh6aXlc+CAdBpUHyxNeYcc64AOiW8Ouquo1Gzx0AbyQMaJ3MwXpGRGeA+iV&#10;0kJuvNhb6dKECtLwhJRir0Ok69KtUlKkj0pFmYhpKTJN5cQiaG/zydYr3uyAh16Lcwv8OS084WS5&#10;dlj0ArXhiZM96H+grBbgo1dpIbxlE5GiCLJYVk+0eeh5kIULSh3DRfT4/2DFh8MnILpr6TUljlsc&#10;+On7t9OPX6efX8l1lmcIscGsh4B5aXzjR1ya2R/RmVmPCmz+Ih+CcRT3eBFXjomI/Kiu65uaEoGh&#10;5U11u6wzCnt8HCCmt9Jbko2WAs6uSMoP72OaUueUXMv5e21MmZ9xfzkQM3tY7nzqMFtp3I5nOlvf&#10;HZGNeedQybwVswGzsZ2NfQC967GdwrlA4iRK3+etyaP+814KP/4p6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93UkO2gAAAAsBAAAPAAAAAAAAAAEAIAAAACIAAABkcnMvZG93bnJldi54bWxQSwEC&#10;FAAUAAAACACHTuJA/OLtrLkBAABxAwAADgAAAAAAAAABACAAAAApAQAAZHJzL2Uyb0RvYy54bWxQ&#10;SwUGAAAAAAYABgBZAQAAVA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19" w:line="184" w:lineRule="auto"/>
                              <w:ind w:left="20"/>
                              <w:rPr>
                                <w:rFonts w:ascii="宋体" w:hAnsi="宋体" w:eastAsia="宋体" w:cs="宋体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7"/>
                                <w:sz w:val="23"/>
                                <w:szCs w:val="23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eastAsia="宋体" w:cs="宋体"/>
                <w:sz w:val="23"/>
                <w:szCs w:val="23"/>
              </w:rPr>
              <w:t>投资情况</w:t>
            </w:r>
          </w:p>
        </w:tc>
        <w:tc>
          <w:tcPr>
            <w:tcW w:w="1708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75" w:line="219" w:lineRule="auto"/>
              <w:ind w:left="3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投资额度</w:t>
            </w:r>
          </w:p>
        </w:tc>
        <w:tc>
          <w:tcPr>
            <w:tcW w:w="4755" w:type="dxa"/>
            <w:vAlign w:val="top"/>
          </w:tcPr>
          <w:p>
            <w:pPr>
              <w:spacing w:before="117" w:line="220" w:lineRule="auto"/>
              <w:ind w:left="17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100万元以上</w:t>
            </w:r>
          </w:p>
        </w:tc>
        <w:tc>
          <w:tcPr>
            <w:tcW w:w="859" w:type="dxa"/>
            <w:vAlign w:val="top"/>
          </w:tcPr>
          <w:p>
            <w:pPr>
              <w:spacing w:before="174" w:line="184" w:lineRule="auto"/>
              <w:ind w:left="3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6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55" w:type="dxa"/>
            <w:vAlign w:val="top"/>
          </w:tcPr>
          <w:p>
            <w:pPr>
              <w:spacing w:before="127" w:line="220" w:lineRule="auto"/>
              <w:ind w:left="16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50万～100万元</w:t>
            </w:r>
          </w:p>
        </w:tc>
        <w:tc>
          <w:tcPr>
            <w:tcW w:w="859" w:type="dxa"/>
            <w:vAlign w:val="top"/>
          </w:tcPr>
          <w:p>
            <w:pPr>
              <w:spacing w:before="185" w:line="183" w:lineRule="auto"/>
              <w:ind w:left="3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55" w:type="dxa"/>
            <w:vAlign w:val="top"/>
          </w:tcPr>
          <w:p>
            <w:pPr>
              <w:spacing w:before="117" w:line="220" w:lineRule="auto"/>
              <w:ind w:left="17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50万元以下</w:t>
            </w:r>
          </w:p>
        </w:tc>
        <w:tc>
          <w:tcPr>
            <w:tcW w:w="859" w:type="dxa"/>
            <w:vAlign w:val="top"/>
          </w:tcPr>
          <w:p>
            <w:pPr>
              <w:spacing w:before="177" w:line="182" w:lineRule="auto"/>
              <w:ind w:left="3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Merge w:val="restart"/>
            <w:tcBorders>
              <w:bottom w:val="nil"/>
            </w:tcBorders>
            <w:vAlign w:val="top"/>
          </w:tcPr>
          <w:p>
            <w:pPr>
              <w:spacing w:before="287" w:line="220" w:lineRule="auto"/>
              <w:ind w:left="2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投资比重(固</w:t>
            </w:r>
          </w:p>
          <w:p>
            <w:pPr>
              <w:spacing w:before="35" w:line="219" w:lineRule="auto"/>
              <w:ind w:left="1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定资产：流动</w:t>
            </w:r>
          </w:p>
          <w:p>
            <w:pPr>
              <w:spacing w:before="38" w:line="221" w:lineRule="auto"/>
              <w:ind w:left="5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资金)</w:t>
            </w:r>
          </w:p>
        </w:tc>
        <w:tc>
          <w:tcPr>
            <w:tcW w:w="4755" w:type="dxa"/>
            <w:vAlign w:val="top"/>
          </w:tcPr>
          <w:p>
            <w:pPr>
              <w:spacing w:before="127" w:line="220" w:lineRule="auto"/>
              <w:ind w:left="20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大于1</w:t>
            </w:r>
          </w:p>
        </w:tc>
        <w:tc>
          <w:tcPr>
            <w:tcW w:w="859" w:type="dxa"/>
            <w:vAlign w:val="top"/>
          </w:tcPr>
          <w:p>
            <w:pPr>
              <w:spacing w:before="184" w:line="184" w:lineRule="auto"/>
              <w:ind w:left="3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55" w:type="dxa"/>
            <w:vAlign w:val="top"/>
          </w:tcPr>
          <w:p>
            <w:pPr>
              <w:spacing w:before="117" w:line="219" w:lineRule="auto"/>
              <w:ind w:left="20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等于1</w:t>
            </w:r>
          </w:p>
        </w:tc>
        <w:tc>
          <w:tcPr>
            <w:tcW w:w="859" w:type="dxa"/>
            <w:vAlign w:val="top"/>
          </w:tcPr>
          <w:p>
            <w:pPr>
              <w:spacing w:before="176" w:line="183" w:lineRule="auto"/>
              <w:ind w:left="3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1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55" w:type="dxa"/>
            <w:vAlign w:val="top"/>
          </w:tcPr>
          <w:p>
            <w:pPr>
              <w:spacing w:before="130" w:line="221" w:lineRule="auto"/>
              <w:ind w:left="20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小于1</w:t>
            </w:r>
          </w:p>
        </w:tc>
        <w:tc>
          <w:tcPr>
            <w:tcW w:w="859" w:type="dxa"/>
            <w:vAlign w:val="top"/>
          </w:tcPr>
          <w:p>
            <w:pPr>
              <w:spacing w:before="188" w:line="182" w:lineRule="auto"/>
              <w:ind w:left="3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4" w:type="dxa"/>
            <w:vAlign w:val="top"/>
          </w:tcPr>
          <w:p>
            <w:pPr>
              <w:spacing w:before="119" w:line="220" w:lineRule="auto"/>
              <w:ind w:left="1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投</w:t>
            </w:r>
          </w:p>
        </w:tc>
        <w:tc>
          <w:tcPr>
            <w:tcW w:w="1708" w:type="dxa"/>
            <w:vAlign w:val="top"/>
          </w:tcPr>
          <w:p>
            <w:pPr>
              <w:spacing w:before="119" w:line="220" w:lineRule="auto"/>
              <w:ind w:left="2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销售毛利润</w:t>
            </w:r>
          </w:p>
        </w:tc>
        <w:tc>
          <w:tcPr>
            <w:tcW w:w="4755" w:type="dxa"/>
            <w:vAlign w:val="top"/>
          </w:tcPr>
          <w:p>
            <w:pPr>
              <w:spacing w:before="118" w:line="219" w:lineRule="auto"/>
              <w:ind w:left="15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高于同行业水平</w:t>
            </w:r>
          </w:p>
        </w:tc>
        <w:tc>
          <w:tcPr>
            <w:tcW w:w="859" w:type="dxa"/>
            <w:vAlign w:val="top"/>
          </w:tcPr>
          <w:p>
            <w:pPr>
              <w:spacing w:before="179" w:line="182" w:lineRule="auto"/>
              <w:ind w:left="3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ectPr>
          <w:footerReference r:id="rId5" w:type="default"/>
          <w:type w:val="continuous"/>
          <w:pgSz w:w="11900" w:h="16820"/>
          <w:pgMar w:top="1440" w:right="1800" w:bottom="1440" w:left="1800" w:header="0" w:footer="1134" w:gutter="0"/>
          <w:paperSrc/>
          <w:cols w:space="0" w:num="1"/>
          <w:rtlGutter w:val="0"/>
          <w:docGrid w:linePitch="0" w:charSpace="0"/>
        </w:sectPr>
      </w:pPr>
    </w:p>
    <w:tbl>
      <w:tblPr>
        <w:tblStyle w:val="5"/>
        <w:tblW w:w="88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1688"/>
        <w:gridCol w:w="4943"/>
        <w:gridCol w:w="641"/>
        <w:gridCol w:w="9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62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98" w:line="217" w:lineRule="auto"/>
              <w:ind w:left="14"/>
              <w:rPr>
                <w:rFonts w:ascii="宋体" w:hAnsi="宋体" w:eastAsia="宋体" w:cs="宋体"/>
                <w:sz w:val="22"/>
                <w:szCs w:val="22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rightMargin">
                        <wp:posOffset>-278130</wp:posOffset>
                      </wp:positionH>
                      <wp:positionV relativeFrom="topMargin">
                        <wp:posOffset>641350</wp:posOffset>
                      </wp:positionV>
                      <wp:extent cx="158115" cy="164465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" cy="164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20" w:line="183" w:lineRule="auto"/>
                                    <w:ind w:left="20"/>
                                    <w:rPr>
                                      <w:rFonts w:ascii="宋体" w:hAnsi="宋体" w:eastAsia="宋体" w:cs="宋体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.05pt;margin-top:51pt;height:12.95pt;width:12.45pt;mso-position-horizontal-relative:page;mso-position-vertical-relative:page;z-index:251663360;mso-width-relative:page;mso-height-relative:page;" filled="f" stroked="f" coordsize="21600,21600" o:gfxdata="UEsDBAoAAAAAAIdO4kAAAAAAAAAAAAAAAAAEAAAAZHJzL1BLAwQUAAAACACHTuJAINz4T9kAAAAL&#10;AQAADwAAAGRycy9kb3ducmV2LnhtbE2PzU7DMBCE70i8g7VI3FI7BUVNiFMhBCckRBoOHJ1km1iN&#10;1yF2f3h7lhMcd2Y0+025vbhJnHAJ1pOGdKVAIHW+tzRo+Ghekg2IEA31ZvKEGr4xwLa6vipN0fsz&#10;1XjaxUFwCYXCaBhjnAspQzeiM2HlZyT29n5xJvK5DLJfzJnL3STXSmXSGUv8YTQzPo3YHXZHp+Hx&#10;k+pn+/XWvtf72jZNrug1O2h9e5OqBxARL/EvDL/4jA4VM7X+SH0Qk4bk/o7RIxsq5VGcSNJNDqJl&#10;ZZ3lIKtS/t9Q/QBQSwMEFAAAAAgAh07iQHmvp026AQAAcQMAAA4AAABkcnMvZTJvRG9jLnhtbK1T&#10;S27bMBDdF+gdCO5rWkFsBILlAIGRokDRFkh7AJoiLQL8gUNb8gXaG3TVTfc9l8/RISU7abrJIhtq&#10;ODN8894jtbodrCEHGUF719BqNqdEOuFb7XYN/fb1/t0NJZC4a7nxTjb0KIHert++WfWhlle+86aV&#10;kSCIg7oPDe1SCjVjIDppOcx8kA6LykfLE27jjrWR94huDbuaz5es97EN0QsJgNnNWKQTYnwJoFdK&#10;C7nxYm+lSyNqlIYnlASdDkDXha1SUqTPSoFMxDQUlaay4hCMt3ll6xWvd5GHTouJAn8JhWeaLNcO&#10;h16gNjxxso/6PyirRfTgVZoJb9kopDiCKqr5M28eOh5k0YJWQ7iYDq8HKz4dvkSiW3wJlDhu8cJP&#10;P3+cfv05/f5OqmxPH6DGroeAfWm480NunfKAyax6UNHmL+ohWEdzjxdz5ZCIyIcWN1W1oERgqVpe&#10;Xy8XGYU9Hg4R0nvpLclBQyPeXbGUHz5CGlvPLXmW8/faGMzz2rh/EoiZMywzHxnmKA3bYaK99e0R&#10;1ZgPDp3Mr+IcxHOwPQf7EPWuQzpFc4HEmyi8p1eTr/rpvgx+/FPW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g3PhP2QAAAAsBAAAPAAAAAAAAAAEAIAAAACIAAABkcnMvZG93bnJldi54bWxQSwEC&#10;FAAUAAAACACHTuJAea+nTboBAABxAwAADgAAAAAAAAABACAAAAAoAQAAZHJzL2Uyb0RvYy54bWxQ&#10;SwUGAAAAAAYABgBZAQAAVA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183" w:lineRule="auto"/>
                              <w:ind w:left="20"/>
                              <w:rPr>
                                <w:rFonts w:ascii="宋体" w:hAnsi="宋体" w:eastAsia="宋体" w:cs="宋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2"/>
                                <w:szCs w:val="22"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资效益</w:t>
            </w: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3" w:type="dxa"/>
            <w:vAlign w:val="top"/>
          </w:tcPr>
          <w:p>
            <w:pPr>
              <w:spacing w:before="124" w:line="219" w:lineRule="auto"/>
              <w:ind w:left="1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6"/>
                <w:sz w:val="22"/>
                <w:szCs w:val="22"/>
              </w:rPr>
              <w:t>与同行业水平持平</w:t>
            </w:r>
          </w:p>
        </w:tc>
        <w:tc>
          <w:tcPr>
            <w:tcW w:w="641" w:type="dxa"/>
            <w:vAlign w:val="top"/>
          </w:tcPr>
          <w:p>
            <w:pPr>
              <w:spacing w:before="180" w:line="183" w:lineRule="auto"/>
              <w:ind w:left="3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6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3" w:type="dxa"/>
            <w:vAlign w:val="top"/>
          </w:tcPr>
          <w:p>
            <w:pPr>
              <w:spacing w:before="119" w:line="219" w:lineRule="auto"/>
              <w:ind w:left="15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低于同行业水平</w:t>
            </w:r>
          </w:p>
        </w:tc>
        <w:tc>
          <w:tcPr>
            <w:tcW w:w="641" w:type="dxa"/>
            <w:vAlign w:val="top"/>
          </w:tcPr>
          <w:p>
            <w:pPr>
              <w:spacing w:before="174" w:line="184" w:lineRule="auto"/>
              <w:ind w:left="3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2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年销售收入</w:t>
            </w:r>
          </w:p>
        </w:tc>
        <w:tc>
          <w:tcPr>
            <w:tcW w:w="4943" w:type="dxa"/>
            <w:vAlign w:val="top"/>
          </w:tcPr>
          <w:p>
            <w:pPr>
              <w:spacing w:before="119" w:line="220" w:lineRule="auto"/>
              <w:ind w:left="1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sz w:val="22"/>
                <w:szCs w:val="22"/>
              </w:rPr>
              <w:t>100万元以上</w:t>
            </w:r>
          </w:p>
        </w:tc>
        <w:tc>
          <w:tcPr>
            <w:tcW w:w="641" w:type="dxa"/>
            <w:vAlign w:val="top"/>
          </w:tcPr>
          <w:p>
            <w:pPr>
              <w:spacing w:before="176" w:line="182" w:lineRule="auto"/>
              <w:ind w:left="3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3" w:type="dxa"/>
            <w:vAlign w:val="top"/>
          </w:tcPr>
          <w:p>
            <w:pPr>
              <w:spacing w:before="120" w:line="220" w:lineRule="auto"/>
              <w:ind w:left="15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6"/>
                <w:sz w:val="22"/>
                <w:szCs w:val="22"/>
              </w:rPr>
              <w:t>50万～100万元</w:t>
            </w:r>
          </w:p>
        </w:tc>
        <w:tc>
          <w:tcPr>
            <w:tcW w:w="641" w:type="dxa"/>
            <w:vAlign w:val="top"/>
          </w:tcPr>
          <w:p>
            <w:pPr>
              <w:spacing w:before="176" w:line="183" w:lineRule="auto"/>
              <w:ind w:left="3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3" w:type="dxa"/>
            <w:vAlign w:val="top"/>
          </w:tcPr>
          <w:p>
            <w:pPr>
              <w:spacing w:before="120" w:line="220" w:lineRule="auto"/>
              <w:ind w:left="17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5"/>
                <w:sz w:val="22"/>
                <w:szCs w:val="22"/>
              </w:rPr>
              <w:t>50万元以下</w:t>
            </w:r>
          </w:p>
        </w:tc>
        <w:tc>
          <w:tcPr>
            <w:tcW w:w="641" w:type="dxa"/>
            <w:vAlign w:val="top"/>
          </w:tcPr>
          <w:p>
            <w:pPr>
              <w:spacing w:before="175" w:line="184" w:lineRule="auto"/>
              <w:ind w:left="3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3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净利润率</w:t>
            </w:r>
          </w:p>
        </w:tc>
        <w:tc>
          <w:tcPr>
            <w:tcW w:w="4943" w:type="dxa"/>
            <w:vAlign w:val="top"/>
          </w:tcPr>
          <w:p>
            <w:pPr>
              <w:spacing w:before="124" w:line="222" w:lineRule="auto"/>
              <w:ind w:left="18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1"/>
                <w:sz w:val="22"/>
                <w:szCs w:val="22"/>
              </w:rPr>
              <w:t>60%以上</w:t>
            </w:r>
          </w:p>
        </w:tc>
        <w:tc>
          <w:tcPr>
            <w:tcW w:w="641" w:type="dxa"/>
            <w:vAlign w:val="top"/>
          </w:tcPr>
          <w:p>
            <w:pPr>
              <w:spacing w:before="179" w:line="182" w:lineRule="auto"/>
              <w:ind w:left="3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3" w:type="dxa"/>
            <w:vAlign w:val="top"/>
          </w:tcPr>
          <w:p>
            <w:pPr>
              <w:spacing w:before="177" w:line="183" w:lineRule="auto"/>
              <w:ind w:left="17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40%～60%</w:t>
            </w:r>
          </w:p>
        </w:tc>
        <w:tc>
          <w:tcPr>
            <w:tcW w:w="641" w:type="dxa"/>
            <w:vAlign w:val="top"/>
          </w:tcPr>
          <w:p>
            <w:pPr>
              <w:spacing w:before="177" w:line="183" w:lineRule="auto"/>
              <w:ind w:left="3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3" w:type="dxa"/>
            <w:vAlign w:val="top"/>
          </w:tcPr>
          <w:p>
            <w:pPr>
              <w:spacing w:before="122" w:line="221" w:lineRule="auto"/>
              <w:ind w:left="19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8"/>
                <w:sz w:val="22"/>
                <w:szCs w:val="22"/>
              </w:rPr>
              <w:t>40%以下</w:t>
            </w:r>
          </w:p>
        </w:tc>
        <w:tc>
          <w:tcPr>
            <w:tcW w:w="641" w:type="dxa"/>
            <w:vAlign w:val="top"/>
          </w:tcPr>
          <w:p>
            <w:pPr>
              <w:spacing w:before="176" w:line="184" w:lineRule="auto"/>
              <w:ind w:left="3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3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带动就业</w:t>
            </w:r>
          </w:p>
        </w:tc>
        <w:tc>
          <w:tcPr>
            <w:tcW w:w="4943" w:type="dxa"/>
            <w:vAlign w:val="top"/>
          </w:tcPr>
          <w:p>
            <w:pPr>
              <w:spacing w:before="122" w:line="219" w:lineRule="auto"/>
              <w:ind w:left="5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8"/>
                <w:sz w:val="22"/>
                <w:szCs w:val="22"/>
              </w:rPr>
              <w:t>吸纳就业10人以上(不含10人)</w:t>
            </w:r>
          </w:p>
        </w:tc>
        <w:tc>
          <w:tcPr>
            <w:tcW w:w="641" w:type="dxa"/>
            <w:vAlign w:val="top"/>
          </w:tcPr>
          <w:p>
            <w:pPr>
              <w:spacing w:before="180" w:line="182" w:lineRule="auto"/>
              <w:ind w:left="3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3" w:type="dxa"/>
            <w:vAlign w:val="top"/>
          </w:tcPr>
          <w:p>
            <w:pPr>
              <w:spacing w:before="122" w:line="220" w:lineRule="auto"/>
              <w:ind w:left="14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5"/>
                <w:sz w:val="22"/>
                <w:szCs w:val="22"/>
              </w:rPr>
              <w:t>吸纳就业5</w:t>
            </w:r>
            <w:r>
              <w:rPr>
                <w:rFonts w:ascii="宋体" w:hAnsi="宋体" w:eastAsia="宋体" w:cs="宋体"/>
                <w:spacing w:val="-6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2"/>
                <w:szCs w:val="22"/>
              </w:rPr>
              <w:t>—</w:t>
            </w:r>
            <w:r>
              <w:rPr>
                <w:rFonts w:ascii="宋体" w:hAnsi="宋体" w:eastAsia="宋体" w:cs="宋体"/>
                <w:spacing w:val="-5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2"/>
                <w:szCs w:val="22"/>
              </w:rPr>
              <w:t>10人</w:t>
            </w:r>
          </w:p>
        </w:tc>
        <w:tc>
          <w:tcPr>
            <w:tcW w:w="641" w:type="dxa"/>
            <w:vAlign w:val="top"/>
          </w:tcPr>
          <w:p>
            <w:pPr>
              <w:spacing w:before="178" w:line="183" w:lineRule="auto"/>
              <w:ind w:left="3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2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3" w:type="dxa"/>
            <w:vAlign w:val="top"/>
          </w:tcPr>
          <w:p>
            <w:pPr>
              <w:spacing w:before="122" w:line="219" w:lineRule="auto"/>
              <w:ind w:left="6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3"/>
                <w:sz w:val="22"/>
                <w:szCs w:val="22"/>
              </w:rPr>
              <w:t>吸纳就业5人以下(不含5人)</w:t>
            </w:r>
          </w:p>
        </w:tc>
        <w:tc>
          <w:tcPr>
            <w:tcW w:w="641" w:type="dxa"/>
            <w:vAlign w:val="top"/>
          </w:tcPr>
          <w:p>
            <w:pPr>
              <w:spacing w:before="177" w:line="184" w:lineRule="auto"/>
              <w:ind w:left="3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2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98" w:line="217" w:lineRule="auto"/>
              <w:ind w:left="608"/>
              <w:rPr>
                <w:rFonts w:ascii="宋体" w:hAnsi="宋体" w:eastAsia="宋体" w:cs="宋体"/>
                <w:sz w:val="22"/>
                <w:szCs w:val="22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rightMargin">
                        <wp:posOffset>-278130</wp:posOffset>
                      </wp:positionH>
                      <wp:positionV relativeFrom="topMargin">
                        <wp:posOffset>1198880</wp:posOffset>
                      </wp:positionV>
                      <wp:extent cx="149860" cy="164465"/>
                      <wp:effectExtent l="0" t="0" r="0" b="0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860" cy="164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19" w:line="184" w:lineRule="auto"/>
                                    <w:ind w:left="20"/>
                                    <w:rPr>
                                      <w:rFonts w:ascii="宋体" w:hAnsi="宋体" w:eastAsia="宋体" w:cs="宋体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7"/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.05pt;margin-top:94.9pt;height:12.95pt;width:11.8pt;mso-position-horizontal-relative:page;mso-position-vertical-relative:page;z-index:251662336;mso-width-relative:page;mso-height-relative:page;" filled="f" stroked="f" coordsize="21600,21600" o:gfxdata="UEsDBAoAAAAAAIdO4kAAAAAAAAAAAAAAAAAEAAAAZHJzL1BLAwQUAAAACACHTuJAbWG1SdoAAAAL&#10;AQAADwAAAGRycy9kb3ducmV2LnhtbE2PzU7DMBCE70i8g7WVuKV2QlVCGqdCCE5IiDQcODqxm1iN&#10;1yF2f3h7lhO9zWpGM9+W24sb2cnMwXqUkC4FMIOd1xZ7CZ/Na5IDC1GhVqNHI+HHBNhWtzelKrQ/&#10;Y21Ou9gzKsFQKAlDjFPBeegG41RY+skgeXs/OxXpnHuuZ3WmcjfyTIg1d8oiLQxqMs+D6Q67o5Pw&#10;9IX1i/1+bz/qfW2b5lHg2/og5d0iFRtg0Vzifxj+8AkdKmJq/RF1YKOEZHVP6JGMPCdBiSQTGbBW&#10;QpauHoBXJb/+ofoFUEsDBBQAAAAIAIdO4kCJOtH6uQEAAHEDAAAOAAAAZHJzL2Uyb0RvYy54bWyt&#10;U82O0zAQviPxDpbv1O2qREvUdCVULUJCgLTsA7iO3Vjynzxuk74AvAEnLtx5rj4HY6fpwu5lD3tx&#10;xjPjb+b7ZrK6GawhBxlBe9fQxWxOiXTCt9rtGnr/7fbNNSWQuGu58U429CiB3qxfv1r1oZZXvvOm&#10;lZEgiIO6Dw3tUgo1YyA6aTnMfJAOg8pHyxNe4461kfeIbg27ms8r1vvYhuiFBEDvZgzSM2J8DqBX&#10;Sgu58WJvpUsjapSGJ6QEnQ5A16VbpaRIX5QCmYhpKDJN5cQiaG/zydYrXu8iD50W5xb4c1p4xMly&#10;7bDoBWrDEyf7qJ9AWS2iB6/STHjLRiJFEWSxmD/S5q7jQRYuKDWEi+jwcrDi8+FrJLptaEWJ4xYH&#10;fvr54/Trz+n3d1JlefoANWbdBcxLw3s/4NJMfkBnZj2oaPMX+RCMo7jHi7hySETkR8t31xVGBIYW&#10;1XJZvc0o7OFxiJA+SG9JNhoacXZFUn74BGlMnVJyLedvtTFlfsb950DM7GG587HDbKVhO5zpbH17&#10;RDbmo0Ml81ZMRpyM7WTsQ9S7DtspnAskTqL0fd6aPOp/76Xww5+y/g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tYbVJ2gAAAAsBAAAPAAAAAAAAAAEAIAAAACIAAABkcnMvZG93bnJldi54bWxQSwEC&#10;FAAUAAAACACHTuJAiTrR+rkBAABxAwAADgAAAAAAAAABACAAAAApAQAAZHJzL2Uyb0RvYy54bWxQ&#10;SwUGAAAAAAYABgBZAQAAVA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19" w:line="184" w:lineRule="auto"/>
                              <w:ind w:left="20"/>
                              <w:rPr>
                                <w:rFonts w:ascii="宋体" w:hAnsi="宋体" w:eastAsia="宋体" w:cs="宋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7"/>
                                <w:sz w:val="22"/>
                                <w:szCs w:val="22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风险分析</w:t>
            </w: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2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投资回收期</w:t>
            </w:r>
          </w:p>
        </w:tc>
        <w:tc>
          <w:tcPr>
            <w:tcW w:w="4943" w:type="dxa"/>
            <w:vAlign w:val="top"/>
          </w:tcPr>
          <w:p>
            <w:pPr>
              <w:spacing w:before="113" w:line="219" w:lineRule="auto"/>
              <w:ind w:left="19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7"/>
                <w:sz w:val="22"/>
                <w:szCs w:val="22"/>
              </w:rPr>
              <w:t>1～2年</w:t>
            </w:r>
          </w:p>
        </w:tc>
        <w:tc>
          <w:tcPr>
            <w:tcW w:w="641" w:type="dxa"/>
            <w:vAlign w:val="top"/>
          </w:tcPr>
          <w:p>
            <w:pPr>
              <w:spacing w:before="171" w:line="182" w:lineRule="auto"/>
              <w:ind w:left="3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3" w:type="dxa"/>
            <w:vAlign w:val="top"/>
          </w:tcPr>
          <w:p>
            <w:pPr>
              <w:spacing w:before="123" w:line="219" w:lineRule="auto"/>
              <w:ind w:left="19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2"/>
                <w:sz w:val="22"/>
                <w:szCs w:val="22"/>
              </w:rPr>
              <w:t>2～5年</w:t>
            </w:r>
          </w:p>
        </w:tc>
        <w:tc>
          <w:tcPr>
            <w:tcW w:w="641" w:type="dxa"/>
            <w:vAlign w:val="top"/>
          </w:tcPr>
          <w:p>
            <w:pPr>
              <w:spacing w:before="179" w:line="183" w:lineRule="auto"/>
              <w:ind w:left="3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3" w:type="dxa"/>
            <w:vAlign w:val="top"/>
          </w:tcPr>
          <w:p>
            <w:pPr>
              <w:spacing w:before="124" w:line="219" w:lineRule="auto"/>
              <w:ind w:left="19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9"/>
                <w:sz w:val="22"/>
                <w:szCs w:val="22"/>
              </w:rPr>
              <w:t>5年以上</w:t>
            </w:r>
          </w:p>
        </w:tc>
        <w:tc>
          <w:tcPr>
            <w:tcW w:w="641" w:type="dxa"/>
            <w:vAlign w:val="top"/>
          </w:tcPr>
          <w:p>
            <w:pPr>
              <w:spacing w:before="179" w:line="184" w:lineRule="auto"/>
              <w:ind w:left="3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before="71" w:line="253" w:lineRule="auto"/>
              <w:ind w:left="610" w:right="174" w:hanging="4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盈亏平衡的安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全性</w:t>
            </w:r>
          </w:p>
        </w:tc>
        <w:tc>
          <w:tcPr>
            <w:tcW w:w="4943" w:type="dxa"/>
            <w:vAlign w:val="top"/>
          </w:tcPr>
          <w:p>
            <w:pPr>
              <w:spacing w:before="125" w:line="219" w:lineRule="auto"/>
              <w:ind w:left="4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盈亏平衡的销售量占预计年销售量的80%</w:t>
            </w:r>
          </w:p>
        </w:tc>
        <w:tc>
          <w:tcPr>
            <w:tcW w:w="641" w:type="dxa"/>
            <w:vAlign w:val="top"/>
          </w:tcPr>
          <w:p>
            <w:pPr>
              <w:spacing w:before="180" w:line="184" w:lineRule="auto"/>
              <w:ind w:left="3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3" w:type="dxa"/>
            <w:vAlign w:val="top"/>
          </w:tcPr>
          <w:p>
            <w:pPr>
              <w:spacing w:before="125" w:line="219" w:lineRule="auto"/>
              <w:ind w:left="4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盈亏平衡的销售量占预计年销售量的50%</w:t>
            </w:r>
          </w:p>
        </w:tc>
        <w:tc>
          <w:tcPr>
            <w:tcW w:w="641" w:type="dxa"/>
            <w:vAlign w:val="top"/>
          </w:tcPr>
          <w:p>
            <w:pPr>
              <w:spacing w:before="181" w:line="183" w:lineRule="auto"/>
              <w:ind w:left="3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2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3" w:type="dxa"/>
            <w:vAlign w:val="top"/>
          </w:tcPr>
          <w:p>
            <w:pPr>
              <w:spacing w:before="126" w:line="219" w:lineRule="auto"/>
              <w:ind w:left="4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盈亏平衡的销售量占预计年销售量的30%</w:t>
            </w:r>
          </w:p>
        </w:tc>
        <w:tc>
          <w:tcPr>
            <w:tcW w:w="641" w:type="dxa"/>
            <w:vAlign w:val="top"/>
          </w:tcPr>
          <w:p>
            <w:pPr>
              <w:spacing w:before="184" w:line="182" w:lineRule="auto"/>
              <w:ind w:left="3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2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99" w:line="216" w:lineRule="auto"/>
              <w:ind w:left="1331"/>
              <w:rPr>
                <w:rFonts w:ascii="宋体" w:hAnsi="宋体" w:eastAsia="宋体" w:cs="宋体"/>
                <w:sz w:val="22"/>
                <w:szCs w:val="22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rightMargin">
                        <wp:posOffset>-278130</wp:posOffset>
                      </wp:positionH>
                      <wp:positionV relativeFrom="topMargin">
                        <wp:posOffset>1684020</wp:posOffset>
                      </wp:positionV>
                      <wp:extent cx="158115" cy="164465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" cy="164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20" w:line="183" w:lineRule="auto"/>
                                    <w:ind w:left="20"/>
                                    <w:rPr>
                                      <w:rFonts w:ascii="宋体" w:hAnsi="宋体" w:eastAsia="宋体" w:cs="宋体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.05pt;margin-top:133.1pt;height:12.95pt;width:12.45pt;mso-position-horizontal-relative:page;mso-position-vertical-relative:page;z-index:251664384;mso-width-relative:page;mso-height-relative:page;" filled="f" stroked="f" coordsize="21600,21600" o:gfxdata="UEsDBAoAAAAAAIdO4kAAAAAAAAAAAAAAAAAEAAAAZHJzL1BLAwQUAAAACACHTuJA6BtTF9oAAAAL&#10;AQAADwAAAGRycy9kb3ducmV2LnhtbE2PzU7DMBCE70i8g7VI3FI7AaImxKkQghMSIg0Hjk7sJlbj&#10;dYjdH96e5VSOOzua+abanN3EjmYJ1qOEdCWAGey9tjhI+GxfkzWwEBVqNXk0En5MgE19fVWpUvsT&#10;Nua4jQOjEAylkjDGOJech340ToWVnw3Sb+cXpyKdy8D1ok4U7iaeCZFzpyxSw6hm8zyafr89OAlP&#10;X9i82O/37qPZNbZtC4Fv+V7K25tUPAKL5hwvZvjDJ3SoianzB9SBTRKS+ztCjxKy/CEDRo4kXRfA&#10;OlKKNAVeV/z/hvoXUEsDBBQAAAAIAIdO4kAnu6xzuQEAAHEDAAAOAAAAZHJzL2Uyb0RvYy54bWyt&#10;U8GO0zAQvSPxD5bv1E21rVZR05VQtQgJAdLCB7iO3ViyPZbtNukPwB9w4sKd7+p3MHaa7rJc9sDF&#10;Gc+M38x7M1nfDdaQowxRg2toNZtTIp2AVrt9Q79+uX9zS0lM3LXcgJMNPclI7zavX617X8sFdGBa&#10;GQiCuFj3vqFdSr5mLIpOWh5n4KXDoIJgecJr2LM28B7RrWGL+XzFegitDyBkjOjdjkF6QQwvAQSl&#10;tJBbEAcrXRpRgzQ8IaXYaR/ppnSrlBTpk1JRJmIaikxTObEI2rt8ss2a1/vAfafFpQX+khaecbJc&#10;Oyx6hdryxMkh6H+grBYBIqg0E2DZSKQogiyq+TNtHjruZeGCUkd/FT3+P1jx8fg5EN02dEGJ4xYH&#10;fv7x/fzz9/nXN7LI8vQ+1pj14DEvDW9hwKWZ/BGdmfWggs1f5EMwjuKeruLKIRGRHy1vq2pJicBQ&#10;tbq5WS0zCnt87ENM7yRYko2GBpxdkZQfP8Q0pk4puZaDe21MmZ9xfzkQM3tY7nzsMFtp2A0XOjto&#10;T8jGvHeoZN6KyQiTsZuMgw9632E7hXOBxEmUvi9bk0f99F4KP/4pm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oG1MX2gAAAAsBAAAPAAAAAAAAAAEAIAAAACIAAABkcnMvZG93bnJldi54bWxQSwEC&#10;FAAUAAAACACHTuJAJ7usc7kBAABxAwAADgAAAAAAAAABACAAAAApAQAAZHJzL2Uyb0RvYy54bWxQ&#10;SwUGAAAAAAYABgBZAQAAVA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183" w:lineRule="auto"/>
                              <w:ind w:left="20"/>
                              <w:rPr>
                                <w:rFonts w:ascii="宋体" w:hAnsi="宋体" w:eastAsia="宋体" w:cs="宋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2"/>
                                <w:szCs w:val="22"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后续服务</w:t>
            </w: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before="71" w:line="253" w:lineRule="auto"/>
              <w:ind w:left="610" w:right="163" w:hanging="4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提供技术培训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情况</w:t>
            </w:r>
          </w:p>
        </w:tc>
        <w:tc>
          <w:tcPr>
            <w:tcW w:w="4943" w:type="dxa"/>
            <w:vAlign w:val="top"/>
          </w:tcPr>
          <w:p>
            <w:pPr>
              <w:spacing w:before="126" w:line="228" w:lineRule="auto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定期对业主及员工开展相关技能、管理等方面培训</w:t>
            </w:r>
          </w:p>
        </w:tc>
        <w:tc>
          <w:tcPr>
            <w:tcW w:w="641" w:type="dxa"/>
            <w:vAlign w:val="top"/>
          </w:tcPr>
          <w:p>
            <w:pPr>
              <w:spacing w:before="184" w:line="182" w:lineRule="auto"/>
              <w:ind w:left="3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3" w:type="dxa"/>
            <w:vAlign w:val="top"/>
          </w:tcPr>
          <w:p>
            <w:pPr>
              <w:spacing w:before="125" w:line="227" w:lineRule="auto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偶尔对业主及员工开展相关技能、管理等方面培训</w:t>
            </w:r>
          </w:p>
        </w:tc>
        <w:tc>
          <w:tcPr>
            <w:tcW w:w="641" w:type="dxa"/>
            <w:vAlign w:val="top"/>
          </w:tcPr>
          <w:p>
            <w:pPr>
              <w:spacing w:before="182" w:line="183" w:lineRule="auto"/>
              <w:ind w:left="3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3" w:type="dxa"/>
            <w:vAlign w:val="top"/>
          </w:tcPr>
          <w:p>
            <w:pPr>
              <w:spacing w:before="126" w:line="228" w:lineRule="auto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不对业主及员工开展相关技能、管理等方面培训</w:t>
            </w:r>
          </w:p>
        </w:tc>
        <w:tc>
          <w:tcPr>
            <w:tcW w:w="641" w:type="dxa"/>
            <w:vAlign w:val="top"/>
          </w:tcPr>
          <w:p>
            <w:pPr>
              <w:spacing w:before="182" w:line="184" w:lineRule="auto"/>
              <w:ind w:left="3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spacing w:before="65" w:line="219" w:lineRule="auto"/>
              <w:ind w:left="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是否提供前期开</w:t>
            </w:r>
          </w:p>
          <w:p>
            <w:pPr>
              <w:spacing w:before="61" w:line="221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5"/>
                <w:sz w:val="22"/>
                <w:szCs w:val="22"/>
              </w:rPr>
              <w:t>业指导(选址、</w:t>
            </w:r>
          </w:p>
          <w:p>
            <w:pPr>
              <w:spacing w:before="54" w:line="195" w:lineRule="auto"/>
              <w:ind w:left="3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证照办理)</w:t>
            </w:r>
          </w:p>
        </w:tc>
        <w:tc>
          <w:tcPr>
            <w:tcW w:w="4943" w:type="dxa"/>
            <w:vAlign w:val="top"/>
          </w:tcPr>
          <w:p>
            <w:pPr>
              <w:spacing w:before="127" w:line="220" w:lineRule="auto"/>
              <w:ind w:left="22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有</w:t>
            </w:r>
          </w:p>
        </w:tc>
        <w:tc>
          <w:tcPr>
            <w:tcW w:w="641" w:type="dxa"/>
            <w:vAlign w:val="top"/>
          </w:tcPr>
          <w:p>
            <w:pPr>
              <w:spacing w:before="185" w:line="182" w:lineRule="auto"/>
              <w:ind w:left="3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3" w:type="dxa"/>
            <w:vAlign w:val="top"/>
          </w:tcPr>
          <w:p>
            <w:pPr>
              <w:spacing w:before="138" w:line="220" w:lineRule="auto"/>
              <w:ind w:left="22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无</w:t>
            </w:r>
          </w:p>
        </w:tc>
        <w:tc>
          <w:tcPr>
            <w:tcW w:w="641" w:type="dxa"/>
            <w:vAlign w:val="top"/>
          </w:tcPr>
          <w:p>
            <w:pPr>
              <w:spacing w:before="194" w:line="183" w:lineRule="auto"/>
              <w:ind w:left="3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spacing w:before="206" w:line="239" w:lineRule="auto"/>
              <w:ind w:left="61" w:right="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是否提供统一的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促销和广告策略</w:t>
            </w:r>
          </w:p>
        </w:tc>
        <w:tc>
          <w:tcPr>
            <w:tcW w:w="4943" w:type="dxa"/>
            <w:vAlign w:val="top"/>
          </w:tcPr>
          <w:p>
            <w:pPr>
              <w:spacing w:before="128" w:line="220" w:lineRule="auto"/>
              <w:ind w:left="22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有</w:t>
            </w:r>
          </w:p>
        </w:tc>
        <w:tc>
          <w:tcPr>
            <w:tcW w:w="641" w:type="dxa"/>
            <w:vAlign w:val="top"/>
          </w:tcPr>
          <w:p>
            <w:pPr>
              <w:spacing w:before="186" w:line="182" w:lineRule="auto"/>
              <w:ind w:left="3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3" w:type="dxa"/>
            <w:vAlign w:val="top"/>
          </w:tcPr>
          <w:p>
            <w:pPr>
              <w:spacing w:before="128" w:line="220" w:lineRule="auto"/>
              <w:ind w:left="22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无</w:t>
            </w:r>
          </w:p>
        </w:tc>
        <w:tc>
          <w:tcPr>
            <w:tcW w:w="641" w:type="dxa"/>
            <w:vAlign w:val="top"/>
          </w:tcPr>
          <w:p>
            <w:pPr>
              <w:spacing w:before="184" w:line="183" w:lineRule="auto"/>
              <w:ind w:left="3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spacing w:before="217" w:line="219" w:lineRule="auto"/>
              <w:ind w:left="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是否提供统一的</w:t>
            </w:r>
          </w:p>
          <w:p>
            <w:pPr>
              <w:spacing w:before="31" w:line="220" w:lineRule="auto"/>
              <w:ind w:left="1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店面装潢设计</w:t>
            </w:r>
          </w:p>
        </w:tc>
        <w:tc>
          <w:tcPr>
            <w:tcW w:w="4943" w:type="dxa"/>
            <w:vAlign w:val="top"/>
          </w:tcPr>
          <w:p>
            <w:pPr>
              <w:spacing w:before="129" w:line="220" w:lineRule="auto"/>
              <w:ind w:left="22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有</w:t>
            </w:r>
          </w:p>
        </w:tc>
        <w:tc>
          <w:tcPr>
            <w:tcW w:w="641" w:type="dxa"/>
            <w:vAlign w:val="top"/>
          </w:tcPr>
          <w:p>
            <w:pPr>
              <w:spacing w:before="187" w:line="182" w:lineRule="auto"/>
              <w:ind w:left="3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2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3" w:type="dxa"/>
            <w:vAlign w:val="top"/>
          </w:tcPr>
          <w:p>
            <w:pPr>
              <w:spacing w:before="129" w:line="220" w:lineRule="auto"/>
              <w:ind w:left="22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无</w:t>
            </w:r>
          </w:p>
        </w:tc>
        <w:tc>
          <w:tcPr>
            <w:tcW w:w="641" w:type="dxa"/>
            <w:vAlign w:val="top"/>
          </w:tcPr>
          <w:p>
            <w:pPr>
              <w:spacing w:before="185" w:line="183" w:lineRule="auto"/>
              <w:ind w:left="3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12" w:type="dxa"/>
            <w:gridSpan w:val="2"/>
            <w:vAlign w:val="top"/>
          </w:tcPr>
          <w:p>
            <w:pPr>
              <w:spacing w:before="58" w:line="215" w:lineRule="auto"/>
              <w:ind w:left="7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评估意见</w:t>
            </w:r>
          </w:p>
        </w:tc>
        <w:tc>
          <w:tcPr>
            <w:tcW w:w="653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53" w:line="218" w:lineRule="auto"/>
        <w:ind w:left="105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5"/>
          <w:sz w:val="25"/>
          <w:szCs w:val="25"/>
        </w:rPr>
        <w:t>评估专家(签名):</w:t>
      </w:r>
    </w:p>
    <w:p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32"/>
      <w:jc w:val="both"/>
      <w:rPr>
        <w:rFonts w:ascii="宋体" w:hAnsi="宋体" w:eastAsia="宋体" w:cs="宋体"/>
        <w:sz w:val="29"/>
        <w:szCs w:val="2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7D1A2E4E"/>
    <w:rsid w:val="01F164D7"/>
    <w:rsid w:val="0EDD4051"/>
    <w:rsid w:val="165E054F"/>
    <w:rsid w:val="1A8D442E"/>
    <w:rsid w:val="2E716076"/>
    <w:rsid w:val="31326BBC"/>
    <w:rsid w:val="7C964C81"/>
    <w:rsid w:val="7D1A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2023-06-01T03:22:00Z</dcterms:created>
  <dc:creator>陈俊</dc:creator>
  <cp:lastModifiedBy>陈俊</cp:lastModifiedBy>
  <dcterms:modified xsi:type="dcterms:W3CDTF">2023-06-01T03:25:56Z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E9B89D3883E4485FAA3DA392C580E61B_11</vt:lpwstr>
  </property>
</Properties>
</file>