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adjustRightInd w:val="0"/>
        <w:snapToGrid w:val="0"/>
        <w:spacing w:line="576" w:lineRule="exact"/>
        <w:jc w:val="both"/>
        <w:textAlignment w:val="auto"/>
        <w:rPr>
          <w:rFonts w:hint="default" w:ascii="Times New Roman" w:hAnsi="Times New Roman" w:eastAsia="方正黑体简体" w:cs="Times New Roman"/>
          <w:color w:val="auto"/>
          <w:lang w:val="en-US" w:eastAsia="zh-CN"/>
        </w:rPr>
      </w:pPr>
      <w:r>
        <w:rPr>
          <w:rFonts w:hint="default" w:ascii="Times New Roman" w:hAnsi="Times New Roman" w:eastAsia="方正黑体简体" w:cs="Times New Roman"/>
          <w:color w:val="auto"/>
        </w:rPr>
        <w:t>附件</w:t>
      </w:r>
      <w:r>
        <w:rPr>
          <w:rFonts w:hint="default" w:ascii="Times New Roman" w:hAnsi="Times New Roman" w:eastAsia="方正黑体简体" w:cs="Times New Roman"/>
          <w:color w:val="auto"/>
          <w:lang w:val="en-US" w:eastAsia="zh-CN"/>
        </w:rPr>
        <w:t>1</w:t>
      </w:r>
    </w:p>
    <w:p>
      <w:pPr>
        <w:keepNext w:val="0"/>
        <w:keepLines w:val="0"/>
        <w:pageBreakBefore w:val="0"/>
        <w:widowControl w:val="0"/>
        <w:numPr>
          <w:ilvl w:val="0"/>
          <w:numId w:val="0"/>
        </w:numPr>
        <w:kinsoku/>
        <w:wordWrap/>
        <w:overflowPunct/>
        <w:topLinePunct w:val="0"/>
        <w:autoSpaceDE/>
        <w:autoSpaceDN/>
        <w:bidi w:val="0"/>
        <w:adjustRightInd w:val="0"/>
        <w:snapToGrid w:val="0"/>
        <w:spacing w:after="292" w:afterLines="50" w:line="576"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bookmarkStart w:id="0" w:name="_GoBack"/>
      <w:r>
        <w:rPr>
          <w:rFonts w:hint="eastAsia" w:ascii="方正小标宋简体" w:hAnsi="方正小标宋简体" w:eastAsia="方正小标宋简体" w:cs="方正小标宋简体"/>
          <w:b w:val="0"/>
          <w:bCs/>
          <w:color w:val="auto"/>
          <w:sz w:val="44"/>
          <w:szCs w:val="44"/>
          <w:lang w:val="en-US" w:eastAsia="zh-CN"/>
        </w:rPr>
        <w:t>南江县2023年公开考核招聘高中教师岗位表</w:t>
      </w:r>
    </w:p>
    <w:bookmarkEnd w:id="0"/>
    <w:tbl>
      <w:tblPr>
        <w:tblStyle w:val="5"/>
        <w:tblW w:w="14576" w:type="dxa"/>
        <w:jc w:val="center"/>
        <w:tblLayout w:type="fixed"/>
        <w:tblCellMar>
          <w:top w:w="17" w:type="dxa"/>
          <w:left w:w="45" w:type="dxa"/>
          <w:bottom w:w="17" w:type="dxa"/>
          <w:right w:w="45" w:type="dxa"/>
        </w:tblCellMar>
      </w:tblPr>
      <w:tblGrid>
        <w:gridCol w:w="312"/>
        <w:gridCol w:w="933"/>
        <w:gridCol w:w="780"/>
        <w:gridCol w:w="744"/>
        <w:gridCol w:w="816"/>
        <w:gridCol w:w="468"/>
        <w:gridCol w:w="1548"/>
        <w:gridCol w:w="2194"/>
        <w:gridCol w:w="662"/>
        <w:gridCol w:w="3643"/>
        <w:gridCol w:w="1407"/>
        <w:gridCol w:w="540"/>
        <w:gridCol w:w="529"/>
      </w:tblGrid>
      <w:tr>
        <w:tblPrEx>
          <w:tblCellMar>
            <w:top w:w="17" w:type="dxa"/>
            <w:left w:w="45" w:type="dxa"/>
            <w:bottom w:w="17" w:type="dxa"/>
            <w:right w:w="45" w:type="dxa"/>
          </w:tblCellMar>
        </w:tblPrEx>
        <w:trPr>
          <w:trHeight w:val="325" w:hRule="exact"/>
          <w:tblHeader/>
          <w:jc w:val="center"/>
        </w:trPr>
        <w:tc>
          <w:tcPr>
            <w:tcW w:w="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序号</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招聘单位</w:t>
            </w:r>
          </w:p>
        </w:tc>
        <w:tc>
          <w:tcPr>
            <w:tcW w:w="23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岗位情况</w:t>
            </w:r>
          </w:p>
        </w:tc>
        <w:tc>
          <w:tcPr>
            <w:tcW w:w="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lang w:eastAsia="zh-CN"/>
              </w:rPr>
            </w:pPr>
            <w:r>
              <w:rPr>
                <w:rFonts w:hint="default" w:ascii="Times New Roman" w:hAnsi="Times New Roman" w:eastAsia="方正仿宋简体" w:cs="Times New Roman"/>
                <w:b/>
                <w:color w:val="auto"/>
                <w:sz w:val="16"/>
                <w:szCs w:val="16"/>
              </w:rPr>
              <w:t>招聘</w:t>
            </w:r>
            <w:r>
              <w:rPr>
                <w:rFonts w:hint="default" w:ascii="Times New Roman" w:hAnsi="Times New Roman" w:eastAsia="方正仿宋简体" w:cs="Times New Roman"/>
                <w:b/>
                <w:color w:val="auto"/>
                <w:sz w:val="16"/>
                <w:szCs w:val="16"/>
                <w:lang w:eastAsia="zh-CN"/>
              </w:rPr>
              <w:t>人数</w:t>
            </w:r>
          </w:p>
        </w:tc>
        <w:tc>
          <w:tcPr>
            <w:tcW w:w="80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报考条件</w:t>
            </w:r>
          </w:p>
        </w:tc>
        <w:tc>
          <w:tcPr>
            <w:tcW w:w="14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考试方式及成绩折合比例</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最低</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服务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年限</w:t>
            </w:r>
          </w:p>
        </w:tc>
        <w:tc>
          <w:tcPr>
            <w:tcW w:w="5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备注</w:t>
            </w:r>
          </w:p>
        </w:tc>
      </w:tr>
      <w:tr>
        <w:tblPrEx>
          <w:tblCellMar>
            <w:top w:w="17" w:type="dxa"/>
            <w:left w:w="45" w:type="dxa"/>
            <w:bottom w:w="17" w:type="dxa"/>
            <w:right w:w="45" w:type="dxa"/>
          </w:tblCellMar>
        </w:tblPrEx>
        <w:trPr>
          <w:trHeight w:val="337" w:hRule="exact"/>
          <w:tblHeader/>
          <w:jc w:val="center"/>
        </w:trPr>
        <w:tc>
          <w:tcPr>
            <w:tcW w:w="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lang w:eastAsia="zh-CN"/>
              </w:rPr>
            </w:pPr>
            <w:r>
              <w:rPr>
                <w:rFonts w:hint="default" w:ascii="Times New Roman" w:hAnsi="Times New Roman" w:eastAsia="方正仿宋简体" w:cs="Times New Roman"/>
                <w:b/>
                <w:color w:val="auto"/>
                <w:sz w:val="16"/>
                <w:szCs w:val="16"/>
                <w:lang w:eastAsia="zh-CN"/>
              </w:rPr>
              <w:t>岗位类别</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岗位名称</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岗位编码</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lang w:eastAsia="zh-CN"/>
              </w:rPr>
            </w:pPr>
            <w:r>
              <w:rPr>
                <w:rFonts w:hint="default" w:ascii="Times New Roman" w:hAnsi="Times New Roman" w:eastAsia="方正仿宋简体" w:cs="Times New Roman"/>
                <w:b/>
                <w:color w:val="auto"/>
                <w:sz w:val="16"/>
                <w:szCs w:val="16"/>
                <w:lang w:eastAsia="zh-CN"/>
              </w:rPr>
              <w:t>学历学位要求</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专业</w:t>
            </w:r>
            <w:r>
              <w:rPr>
                <w:rFonts w:hint="default" w:ascii="Times New Roman" w:hAnsi="Times New Roman" w:eastAsia="方正仿宋简体" w:cs="Times New Roman"/>
                <w:b/>
                <w:color w:val="auto"/>
                <w:sz w:val="16"/>
                <w:szCs w:val="16"/>
                <w:lang w:eastAsia="zh-CN"/>
              </w:rPr>
              <w:t>条件</w:t>
            </w:r>
            <w:r>
              <w:rPr>
                <w:rFonts w:hint="default" w:ascii="Times New Roman" w:hAnsi="Times New Roman" w:eastAsia="方正仿宋简体" w:cs="Times New Roman"/>
                <w:b/>
                <w:color w:val="auto"/>
                <w:sz w:val="16"/>
                <w:szCs w:val="16"/>
              </w:rPr>
              <w:t>要求</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年龄</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color w:val="auto"/>
                <w:sz w:val="16"/>
                <w:szCs w:val="16"/>
              </w:rPr>
            </w:pPr>
            <w:r>
              <w:rPr>
                <w:rFonts w:hint="default" w:ascii="Times New Roman" w:hAnsi="Times New Roman" w:eastAsia="方正仿宋简体" w:cs="Times New Roman"/>
                <w:b/>
                <w:color w:val="auto"/>
                <w:sz w:val="16"/>
                <w:szCs w:val="16"/>
              </w:rPr>
              <w:t>其他报考条件</w:t>
            </w:r>
          </w:p>
        </w:tc>
        <w:tc>
          <w:tcPr>
            <w:tcW w:w="14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简体" w:cs="Times New Roman"/>
                <w:b/>
                <w:color w:val="auto"/>
                <w:sz w:val="16"/>
                <w:szCs w:val="16"/>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简体" w:cs="Times New Roman"/>
                <w:b/>
                <w:color w:val="auto"/>
                <w:sz w:val="16"/>
                <w:szCs w:val="16"/>
              </w:rPr>
            </w:pPr>
          </w:p>
        </w:tc>
        <w:tc>
          <w:tcPr>
            <w:tcW w:w="5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简体" w:cs="Times New Roman"/>
                <w:b/>
                <w:color w:val="auto"/>
                <w:sz w:val="16"/>
                <w:szCs w:val="16"/>
              </w:rPr>
            </w:pPr>
          </w:p>
        </w:tc>
      </w:tr>
      <w:tr>
        <w:tblPrEx>
          <w:tblCellMar>
            <w:top w:w="17" w:type="dxa"/>
            <w:left w:w="45" w:type="dxa"/>
            <w:bottom w:w="17" w:type="dxa"/>
            <w:right w:w="45" w:type="dxa"/>
          </w:tblCellMar>
        </w:tblPrEx>
        <w:trPr>
          <w:trHeight w:val="1011"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高中语文教师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20230101</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大学本科：汉语言文学；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研究生：中国语言文学类、学科教学（语文）【专硕】。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2.具有高级中学及以上语文教师资格证书；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3.普通话：二级甲等。</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768"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高中数学教师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20230102</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大学本科：数学与应用数学；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研究生：数学类、学科教学（数学）【专硕】。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2.具有高级中学及以上数学教师资格证书。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777"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高中英语教师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20230103</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大学本科：英语；</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研究生：英语语言文学、学科教学（英语）【专硕】。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160" w:hanging="160" w:hangingChars="100"/>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2.具有高级中学及以上英语教师资格证书。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840"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4</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高中物理教师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20230104</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大学本科：物理学；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研究生：物理学类、学科教学（物理）【专硕】。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160" w:hanging="160" w:hangingChars="100"/>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2.具有高级中学及以上物理教师资格证书。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870"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高中化学教师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20230105</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大学本科：化学；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研究生：化学类、学科教学（化学）【专硕】。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2.具有高级中学及以上化学教师资格证书。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924"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6</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高中生物教师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8"/>
                <w:szCs w:val="18"/>
                <w:u w:val="none"/>
                <w:lang w:val="en-US" w:eastAsia="zh-CN" w:bidi="ar"/>
              </w:rPr>
            </w:pPr>
            <w:r>
              <w:rPr>
                <w:rFonts w:hint="default" w:ascii="Times New Roman" w:hAnsi="Times New Roman" w:eastAsia="方正仿宋简体" w:cs="Times New Roman"/>
                <w:i w:val="0"/>
                <w:color w:val="auto"/>
                <w:kern w:val="0"/>
                <w:sz w:val="18"/>
                <w:szCs w:val="18"/>
                <w:u w:val="none"/>
                <w:lang w:val="en-US" w:eastAsia="zh-CN" w:bidi="ar"/>
              </w:rPr>
              <w:t>20230106</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大学本科：生物科学；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研究生：生物学类、生态学、学科教学（生物）【专硕】。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2.具有高级中学及以上生物教师资格证书。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1023"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7</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高中思想政治教师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8"/>
                <w:szCs w:val="18"/>
                <w:u w:val="none"/>
                <w:lang w:val="en-US" w:eastAsia="zh-CN" w:bidi="ar"/>
              </w:rPr>
            </w:pPr>
            <w:r>
              <w:rPr>
                <w:rFonts w:hint="default" w:ascii="Times New Roman" w:hAnsi="Times New Roman" w:eastAsia="方正仿宋简体" w:cs="Times New Roman"/>
                <w:i w:val="0"/>
                <w:color w:val="auto"/>
                <w:kern w:val="0"/>
                <w:sz w:val="18"/>
                <w:szCs w:val="18"/>
                <w:u w:val="none"/>
                <w:lang w:val="en-US" w:eastAsia="zh-CN" w:bidi="ar"/>
              </w:rPr>
              <w:t>20230107</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大学本科：思想政治教育；</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研究生：政治学类、马克思主义理论类、学科教学（思政）【专硕】。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2.具有高级中学及以上思政教师资格证书。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756"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8</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高中地理教师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8"/>
                <w:szCs w:val="18"/>
                <w:u w:val="none"/>
                <w:lang w:val="en-US" w:eastAsia="zh-CN" w:bidi="ar"/>
              </w:rPr>
            </w:pPr>
            <w:r>
              <w:rPr>
                <w:rFonts w:hint="default" w:ascii="Times New Roman" w:hAnsi="Times New Roman" w:eastAsia="方正仿宋简体" w:cs="Times New Roman"/>
                <w:i w:val="0"/>
                <w:color w:val="auto"/>
                <w:kern w:val="0"/>
                <w:sz w:val="18"/>
                <w:szCs w:val="18"/>
                <w:u w:val="none"/>
                <w:lang w:val="en-US" w:eastAsia="zh-CN" w:bidi="ar"/>
              </w:rPr>
              <w:t>20230108</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大学本科：地理科学类；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研究生：地理学类、学科教学（地理）【专硕】。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2.具有高级中学及以上地理教师资格证书。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939"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9</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南江县实验中学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高中语文教师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8"/>
                <w:szCs w:val="18"/>
                <w:u w:val="none"/>
                <w:lang w:val="en-US" w:eastAsia="zh-CN" w:bidi="ar"/>
              </w:rPr>
            </w:pPr>
            <w:r>
              <w:rPr>
                <w:rFonts w:hint="default" w:ascii="Times New Roman" w:hAnsi="Times New Roman" w:eastAsia="方正仿宋简体" w:cs="Times New Roman"/>
                <w:i w:val="0"/>
                <w:color w:val="auto"/>
                <w:kern w:val="0"/>
                <w:sz w:val="18"/>
                <w:szCs w:val="18"/>
                <w:u w:val="none"/>
                <w:lang w:val="en-US" w:eastAsia="zh-CN" w:bidi="ar"/>
              </w:rPr>
              <w:t>20230109</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大学本科：汉语言文学；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研究生：中国语言文学类、学科教学（语文）【专硕】。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2.具有高级中学及以上语文教师资格证书；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3.普通话：二级甲等。</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738"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10</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南江县实验中学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高中数学教师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20230110</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大学本科：数学与应用数学；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研究生：数学类、学科教学（数学）【专硕】。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2.具有高级中学及以上数学教师资格证书。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798"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11</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南江县实验中学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高中物理教师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20230111</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大学本科：物理学；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研究生：物理学类、学科教学（物理）【专硕】。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160" w:hanging="160" w:hangingChars="100"/>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2.具有高级中学及以上物理教师资格证书。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1188"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12</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四川省南江县职业中学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高中语文教师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20230112</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大学本科：汉语言文学；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研究生：中国语言文学类、学科教学（语文）【专硕】。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2.具有高级中学及以上语文教师资格证书或中等职业学校及以上语文教师资格证书；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3.普通话：二级甲等。</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1086"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13</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四川省南江县职业中学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高中数学教师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20230113</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大学本科：数学与应用数学；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研究生：数学类、学科教学（数学）【专硕】。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2.具有高级中学及以上数学教师资格证书或中等职业学校及以上数学教师资格证书；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1023"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14</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南江县第四中学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高中语文教师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20230114</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大学本科：汉语言文学；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研究生：中国语言文学类、学科教学（语文）【专硕】。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2.具有高级中学及以上语文教师资格证书；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3.普通话：二级甲等。</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1134"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15</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南江县第四中学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高中数学教师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20230115</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大学本科：数学与应用数学；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研究生：数学类、学科教学（数学）【专硕】。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2.具有高级中学及以上数学教师资格证书。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736"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16</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南江县第四中学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高中英语教师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20230116</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大学本科：英语；</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研究生：英语语言文学、学科教学（英语）【专硕】。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2.具有高级中学及以上英语教师资格证书。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949"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17</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南江县第四中学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高中思想政治教师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20230117</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大学本科：思想政治教育；</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研究生：政治学类、马克思主义理论类、学科教学（思政）【专硕】。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160" w:hanging="160" w:hangingChars="100"/>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2.具有高级中学及以上思政教师资格证书。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731"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18</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南江县第四中学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高中地理教师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20230118</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大学本科：地理科学类；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研究生：地理学类、学科教学（地理）【专硕】。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2.具有高级中学及以上地理教师资格证书。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716"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19</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南江县第四中学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高中物理教师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20230119</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大学本科：物理学；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研究生：物理学类、学科教学（物理）【专硕】。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160" w:hanging="160" w:hangingChars="100"/>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2.具有高级中学及以上物理教师资格证书。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956"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四川省南江县长赤中学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高中语文教师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20230120</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大学本科：汉语言文学；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研究生：中国语言文学类、学科教学（语文）【专硕】。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2.具有高级中学及以上语文教师资格证书；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3.普通话：二级甲等。</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745"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21</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四川省南江县长赤中学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高中英语教师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20230121</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大学本科：英语；</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研究生：英语语言文学、学科教学（英语）【专硕】。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2.具有高级中学及以上英语教师资格证书。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1012"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22</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四川省南江县长赤中学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高中思想政治教师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20230122</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大学本科：思想政治教育；</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研究生：政治学类、马克思主义理论类、学科教学（思政）【专硕】。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2.具有高级中学及以上思政教师资格证书。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718"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23</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四川省南江县长赤中学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高中历史教师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20230123</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大学本科：历史学；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研究生：中国史、世界史、学科教学（历史）【专硕】。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2.具有高级中学及以上历史教师资格证书。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769"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24</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四川省南江县长赤中学</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高中地理教师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20230124</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eastAsia" w:ascii="Times New Roman" w:hAnsi="Times New Roman" w:eastAsia="方正仿宋简体" w:cs="Times New Roman"/>
                <w:i w:val="0"/>
                <w:color w:val="auto"/>
                <w:kern w:val="0"/>
                <w:sz w:val="16"/>
                <w:szCs w:val="16"/>
                <w:u w:val="none"/>
                <w:lang w:val="en-US" w:eastAsia="zh-CN" w:bidi="ar"/>
              </w:rPr>
              <w:t>大学本科及以上，取得相应学位</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大学本科：地理科学类；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研究生：地理学类、学科教学（地理）【专硕】。</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1.以大学本科学历学位报考限</w:t>
            </w:r>
            <w:r>
              <w:rPr>
                <w:rFonts w:hint="eastAsia" w:ascii="Times New Roman" w:hAnsi="Times New Roman" w:eastAsia="方正仿宋简体" w:cs="Times New Roman"/>
                <w:i w:val="0"/>
                <w:color w:val="auto"/>
                <w:kern w:val="0"/>
                <w:sz w:val="16"/>
                <w:szCs w:val="16"/>
                <w:u w:val="none"/>
                <w:lang w:val="en-US" w:eastAsia="zh-CN" w:bidi="ar"/>
              </w:rPr>
              <w:t>部属、省属师范</w:t>
            </w:r>
            <w:r>
              <w:rPr>
                <w:rFonts w:hint="default" w:ascii="Times New Roman" w:hAnsi="Times New Roman" w:eastAsia="方正仿宋简体" w:cs="Times New Roman"/>
                <w:i w:val="0"/>
                <w:color w:val="auto"/>
                <w:kern w:val="0"/>
                <w:sz w:val="16"/>
                <w:szCs w:val="16"/>
                <w:u w:val="none"/>
                <w:lang w:val="en-US" w:eastAsia="zh-CN" w:bidi="ar"/>
              </w:rPr>
              <w:t>院校或本科第一批次录取的毕业生；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2.具有高级中学及以上地理教师资格证书。</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color w:val="auto"/>
                <w:sz w:val="16"/>
                <w:szCs w:val="16"/>
                <w:lang w:val="en-US" w:eastAsia="zh-CN"/>
              </w:rPr>
              <w:t>考</w:t>
            </w:r>
            <w:r>
              <w:rPr>
                <w:rFonts w:hint="default" w:ascii="Times New Roman" w:hAnsi="Times New Roman" w:eastAsia="方正仿宋简体" w:cs="Times New Roman"/>
                <w:i w:val="0"/>
                <w:color w:val="auto"/>
                <w:kern w:val="0"/>
                <w:sz w:val="16"/>
                <w:szCs w:val="16"/>
                <w:u w:val="none"/>
                <w:lang w:val="en-US" w:eastAsia="zh-CN" w:bidi="ar"/>
              </w:rPr>
              <w:t>试总成绩＝专业知识测试成绩×60%+专业科目面试成绩×40%</w:t>
            </w:r>
            <w:r>
              <w:rPr>
                <w:rFonts w:hint="default" w:ascii="Times New Roman" w:hAnsi="Times New Roman" w:eastAsia="方正仿宋简体" w:cs="Times New Roman"/>
                <w:color w:val="auto"/>
                <w:sz w:val="16"/>
                <w:szCs w:val="16"/>
                <w:lang w:val="en-US" w:eastAsia="zh-CN"/>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45" w:type="dxa"/>
            <w:bottom w:w="17" w:type="dxa"/>
            <w:right w:w="45" w:type="dxa"/>
          </w:tblCellMar>
        </w:tblPrEx>
        <w:trPr>
          <w:trHeight w:val="389" w:hRule="exact"/>
          <w:jc w:val="center"/>
        </w:trPr>
        <w:tc>
          <w:tcPr>
            <w:tcW w:w="358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r>
              <w:rPr>
                <w:rFonts w:hint="default" w:ascii="Times New Roman" w:hAnsi="Times New Roman" w:eastAsia="方正仿宋简体" w:cs="Times New Roman"/>
                <w:b/>
                <w:bCs/>
                <w:i w:val="0"/>
                <w:color w:val="auto"/>
                <w:kern w:val="0"/>
                <w:sz w:val="16"/>
                <w:szCs w:val="16"/>
                <w:u w:val="none"/>
                <w:lang w:val="en-US" w:eastAsia="zh-CN" w:bidi="ar"/>
              </w:rPr>
              <w:t>合计</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r>
              <w:rPr>
                <w:rFonts w:hint="default" w:ascii="Times New Roman" w:hAnsi="Times New Roman" w:eastAsia="方正仿宋简体" w:cs="Times New Roman"/>
                <w:b/>
                <w:bCs/>
                <w:i w:val="0"/>
                <w:color w:val="auto"/>
                <w:kern w:val="0"/>
                <w:sz w:val="16"/>
                <w:szCs w:val="16"/>
                <w:u w:val="none"/>
                <w:lang w:val="en-US" w:eastAsia="zh-CN" w:bidi="ar"/>
              </w:rPr>
              <w:t>38</w:t>
            </w:r>
          </w:p>
        </w:tc>
        <w:tc>
          <w:tcPr>
            <w:tcW w:w="1052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b/>
                <w:bCs/>
                <w:i w:val="0"/>
                <w:color w:val="auto"/>
                <w:kern w:val="0"/>
                <w:sz w:val="16"/>
                <w:szCs w:val="16"/>
                <w:u w:val="none"/>
                <w:lang w:val="en-US" w:eastAsia="zh-CN" w:bidi="ar"/>
              </w:rPr>
            </w:pPr>
          </w:p>
        </w:tc>
      </w:tr>
    </w:tbl>
    <w:p>
      <w:pPr>
        <w:keepNext w:val="0"/>
        <w:keepLines w:val="0"/>
        <w:pageBreakBefore w:val="0"/>
        <w:widowControl/>
        <w:kinsoku/>
        <w:wordWrap/>
        <w:overflowPunct/>
        <w:topLinePunct w:val="0"/>
        <w:autoSpaceDE/>
        <w:autoSpaceDN/>
        <w:bidi w:val="0"/>
        <w:adjustRightInd/>
        <w:snapToGrid/>
        <w:spacing w:line="20" w:lineRule="exact"/>
        <w:textAlignment w:val="auto"/>
      </w:pPr>
    </w:p>
    <w:sectPr>
      <w:pgSz w:w="16838" w:h="11906" w:orient="landscape"/>
      <w:pgMar w:top="1644" w:right="2098" w:bottom="1361" w:left="187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WEwODY5ZDA2YjVmOTIwYmRmNDkyY2UwMDg2NTEifQ=="/>
  </w:docVars>
  <w:rsids>
    <w:rsidRoot w:val="35800320"/>
    <w:rsid w:val="35800320"/>
    <w:rsid w:val="451D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仿宋_GB2312" w:cs="宋体"/>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99"/>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3966</Words>
  <Characters>4398</Characters>
  <Lines>0</Lines>
  <Paragraphs>0</Paragraphs>
  <TotalTime>2</TotalTime>
  <ScaleCrop>false</ScaleCrop>
  <LinksUpToDate>false</LinksUpToDate>
  <CharactersWithSpaces>4398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2023-07-05T06:37:00Z</dcterms:created>
  <dc:creator>荒意回魂</dc:creator>
  <cp:lastModifiedBy>荒意回魂</cp:lastModifiedBy>
  <dcterms:modified xsi:type="dcterms:W3CDTF">2023-07-05T06:40:38Z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A7FFF6E5B4B04213A4D5D8A4F312D136_11</vt:lpwstr>
  </property>
</Properties>
</file>