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777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Times New Roman" w:hAnsi="Times New Roman" w:eastAsia="黑体" w:cs="黑体"/>
          <w:bCs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Cs/>
          <w:sz w:val="32"/>
          <w:szCs w:val="32"/>
          <w:highlight w:val="none"/>
        </w:rPr>
        <w:t>附件1</w:t>
      </w:r>
      <w:r>
        <w:rPr>
          <w:rFonts w:hint="eastAsia" w:ascii="Times New Roman" w:hAnsi="Times New Roman" w:eastAsia="黑体" w:cs="黑体"/>
          <w:bCs/>
          <w:sz w:val="32"/>
          <w:szCs w:val="32"/>
          <w:highlight w:val="none"/>
          <w:lang w:eastAsia="zh-CN"/>
        </w:rPr>
        <w:t>：</w:t>
      </w:r>
    </w:p>
    <w:p w14:paraId="54439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0" w:line="660" w:lineRule="exact"/>
        <w:jc w:val="center"/>
        <w:textAlignment w:val="auto"/>
        <w:rPr>
          <w:rFonts w:ascii="Times New Roman" w:hAnsi="Times New Roman" w:eastAsia="方正小标宋_GBK" w:cs="方正小标宋_GBK"/>
          <w:sz w:val="49"/>
          <w:szCs w:val="49"/>
        </w:rPr>
      </w:pPr>
      <w:r>
        <w:rPr>
          <w:rFonts w:hint="eastAsia" w:ascii="Times New Roman" w:hAnsi="Times New Roman" w:eastAsia="方正小标宋_GBK" w:cs="方正小标宋_GBK"/>
          <w:spacing w:val="7"/>
          <w:sz w:val="49"/>
          <w:szCs w:val="49"/>
        </w:rPr>
        <w:t>四川晶龙建设有限公司</w:t>
      </w:r>
      <w:r>
        <w:rPr>
          <w:rFonts w:ascii="Times New Roman" w:hAnsi="Times New Roman" w:eastAsia="方正小标宋_GBK" w:cs="方正小标宋_GBK"/>
          <w:spacing w:val="7"/>
          <w:sz w:val="49"/>
          <w:szCs w:val="49"/>
        </w:rPr>
        <w:t>拟招聘工作人员一览表</w:t>
      </w:r>
    </w:p>
    <w:tbl>
      <w:tblPr>
        <w:tblStyle w:val="5"/>
        <w:tblpPr w:leftFromText="180" w:rightFromText="180" w:vertAnchor="text" w:horzAnchor="page" w:tblpX="696" w:tblpY="487"/>
        <w:tblOverlap w:val="never"/>
        <w:tblW w:w="570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089"/>
        <w:gridCol w:w="1606"/>
        <w:gridCol w:w="1642"/>
        <w:gridCol w:w="876"/>
        <w:gridCol w:w="1920"/>
        <w:gridCol w:w="2102"/>
        <w:gridCol w:w="3722"/>
        <w:gridCol w:w="1909"/>
      </w:tblGrid>
      <w:tr w14:paraId="0677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7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20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  <w:p w14:paraId="58AD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代码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9E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用人企业</w:t>
            </w:r>
          </w:p>
          <w:p w14:paraId="6AEA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（全称）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08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1D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A5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7E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  <w:p w14:paraId="2624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7E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相关条件要求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03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薪酬</w:t>
            </w:r>
          </w:p>
          <w:p w14:paraId="32DE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待遇</w:t>
            </w:r>
          </w:p>
        </w:tc>
      </w:tr>
      <w:tr w14:paraId="0066E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8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C50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4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202601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3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四川晶龙建设有限公司</w:t>
            </w:r>
          </w:p>
          <w:p w14:paraId="28413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6B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工程内业专员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6E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4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不限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5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专科及以上学历</w:t>
            </w:r>
          </w:p>
        </w:tc>
        <w:tc>
          <w:tcPr>
            <w:tcW w:w="3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6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1.38周岁及以下；</w:t>
            </w:r>
          </w:p>
          <w:p w14:paraId="3DA6C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2.1年以上投标相关工作经验，熟悉招投标流程及相关法律法规；</w:t>
            </w:r>
          </w:p>
          <w:p w14:paraId="23C7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3.熟悉工程投标文件编制规范，能独立完成商务标、技术标的制作；</w:t>
            </w:r>
          </w:p>
          <w:p w14:paraId="4B8EE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4.工作细致严谨，责任心强，具备良好的沟通协调能力和抗压能力，能适应项目投标高峰期的加班节奏。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61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trike w:val="0"/>
                <w:dstrike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按企业相关薪酬制度执行。享受五险一金、工会福利、带薪休假、专业培训等。</w:t>
            </w:r>
          </w:p>
        </w:tc>
      </w:tr>
      <w:tr w14:paraId="4DFBD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5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82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4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202602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406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四川晶龙建设有限公司</w:t>
            </w:r>
          </w:p>
          <w:p w14:paraId="00DD6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1E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项目经理1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CD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76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土木建筑类</w:t>
            </w:r>
          </w:p>
          <w:p w14:paraId="3125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相关专业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C453B">
            <w:pPr>
              <w:keepNext w:val="0"/>
              <w:keepLines w:val="0"/>
              <w:pageBreakBefore w:val="0"/>
              <w:widowControl w:val="0"/>
              <w:tabs>
                <w:tab w:val="left" w:pos="4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5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37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1.45周岁及以下；</w:t>
            </w:r>
          </w:p>
          <w:p w14:paraId="6443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2.5年以上水利水电工程施工现场管理经验，有独立负责项目的经历；</w:t>
            </w:r>
          </w:p>
          <w:p w14:paraId="6A107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3.具有一级建造师（水利水电工程）证书及水安B证；</w:t>
            </w:r>
          </w:p>
          <w:p w14:paraId="7DCA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4.熟悉有关工程施工规范、验收标准及相关法律法规，具备较强的现场协调和问题解决能力；</w:t>
            </w:r>
          </w:p>
          <w:p w14:paraId="6E0BD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5.具备良好的沟通表达能力、团队管理能力和成本控制意识。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E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按企业相关薪酬制度执行。享受五险一金、工会福利、带薪休假、专业培训等。</w:t>
            </w:r>
          </w:p>
        </w:tc>
      </w:tr>
      <w:tr w14:paraId="6A54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5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3B22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202603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FF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四川晶龙建设有限公司</w:t>
            </w:r>
          </w:p>
          <w:p w14:paraId="47F67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0B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项目经理2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31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F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土木建筑类</w:t>
            </w:r>
          </w:p>
          <w:p w14:paraId="022EE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相关专业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65AB6">
            <w:pPr>
              <w:keepNext w:val="0"/>
              <w:keepLines w:val="0"/>
              <w:pageBreakBefore w:val="0"/>
              <w:widowControl w:val="0"/>
              <w:tabs>
                <w:tab w:val="left" w:pos="4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32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1.45周岁及以下；</w:t>
            </w:r>
          </w:p>
          <w:p w14:paraId="49DDF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2.5年以上公路工程施工现场管理经验，有独立负责项目的经历；</w:t>
            </w:r>
          </w:p>
          <w:p w14:paraId="3BF8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3.具有一级建造师（公路工程）证书及交安B证；</w:t>
            </w:r>
          </w:p>
          <w:p w14:paraId="4B1D8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4.熟悉有关工程施工规范、验收标准及相关法律法规，具备较强的现场协调和问题解决能力；</w:t>
            </w:r>
          </w:p>
          <w:p w14:paraId="6D30C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5.具备良好的沟通表达能力、团队管理能力和成本控制意识。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F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按企业相关薪酬制度执行。享受五险一金、工会福利、带薪休假、专业培训等。</w:t>
            </w:r>
          </w:p>
        </w:tc>
      </w:tr>
      <w:tr w14:paraId="73E7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2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E2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202604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53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6E4BE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四川晶龙建设有限公司</w:t>
            </w:r>
          </w:p>
          <w:p w14:paraId="3D951F96">
            <w:pPr>
              <w:bidi w:val="0"/>
              <w:jc w:val="center"/>
              <w:rPr>
                <w:rFonts w:hint="eastAsia" w:ascii="仿宋_GB2312"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3B5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园林施工员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BD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园林类相关专业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24303">
            <w:pPr>
              <w:keepNext w:val="0"/>
              <w:keepLines w:val="0"/>
              <w:pageBreakBefore w:val="0"/>
              <w:widowControl w:val="0"/>
              <w:tabs>
                <w:tab w:val="left" w:pos="4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0E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1.38周岁以下；</w:t>
            </w:r>
          </w:p>
          <w:p w14:paraId="46441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2.具有5年以上园林项目施工经验，具备良好的沟通协调能力；</w:t>
            </w:r>
          </w:p>
          <w:p w14:paraId="00C29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3.熟练掌握施工程序及技术要求，熟练运用CAD及其他工作软件；</w:t>
            </w:r>
          </w:p>
          <w:p w14:paraId="02C77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4.具有建筑或市政或公路二级及以上建造师证书。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CE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_GB2312" w:cs="方正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按企业相关薪酬制度执行。享受五险一金、工会福利、带薪休假、专业培训等。</w:t>
            </w:r>
          </w:p>
        </w:tc>
      </w:tr>
      <w:tr w14:paraId="1CE05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7A1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CB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202605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9B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四川晶龙建设有限公司</w:t>
            </w:r>
          </w:p>
          <w:p w14:paraId="04BF5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41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造价工程师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89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23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土木建筑类</w:t>
            </w:r>
          </w:p>
          <w:p w14:paraId="58DC7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color="auto" w:fill="FFFFFF"/>
              </w:rPr>
              <w:t>相关专业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F9DC2">
            <w:pPr>
              <w:keepNext w:val="0"/>
              <w:keepLines w:val="0"/>
              <w:pageBreakBefore w:val="0"/>
              <w:widowControl w:val="0"/>
              <w:tabs>
                <w:tab w:val="left" w:pos="4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4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1.45周岁及以下；</w:t>
            </w:r>
          </w:p>
          <w:p w14:paraId="20CD5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2.5年以上工程造价相关工作经验，熟悉工程定额、计价规范及清单计价规则；</w:t>
            </w:r>
          </w:p>
          <w:p w14:paraId="1BA08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3.具有一级注册造价工程师（土建专业）证书；</w:t>
            </w:r>
          </w:p>
          <w:p w14:paraId="3F050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4.熟练使用宏业软件；</w:t>
            </w:r>
          </w:p>
          <w:p w14:paraId="65085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sz w:val="24"/>
                <w:szCs w:val="24"/>
                <w:highlight w:val="none"/>
                <w:lang w:val="en-US" w:eastAsia="zh-CN" w:bidi="ar"/>
              </w:rPr>
              <w:t>5.工作细致严谨，具备较强的成本控制意识、数据处理能力和沟通协调能力，能独立完成造价相关工作。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FC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2312" w:cs="方正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按企业相关薪酬制度执行。享受五险一金、工会福利、带薪休假、专业培训等。</w:t>
            </w:r>
          </w:p>
        </w:tc>
      </w:tr>
    </w:tbl>
    <w:p w14:paraId="3263AA4C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FF6A42-F49A-43D0-88D6-E0EB308A8BC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7105EF8-DEA3-4D65-A9A2-BD91C8A02873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3" w:fontKey="{2EF3ECD9-EC55-459C-BDC6-4FCFF1954F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7A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7A"/>
    <w:family w:val="auto"/>
    <w:pitch w:val="default"/>
    <w:sig w:usb0="A00002BF" w:usb1="38CF7CFA" w:usb2="00082016" w:usb3="00000000" w:csb0="00040001" w:csb1="00000000"/>
    <w:embedRegular r:id="rId4" w:fontKey="{6A0E62C1-22F0-4081-AAD6-3D056F6CF6B5}"/>
  </w:font>
  <w:font w:name="方正仿宋_GB2312">
    <w:panose1 w:val="02000000000000000000"/>
    <w:charset w:val="7A"/>
    <w:family w:val="auto"/>
    <w:pitch w:val="default"/>
    <w:sig w:usb0="A00002BF" w:usb1="184F6CFA" w:usb2="00000012" w:usb3="00000000" w:csb0="00040001" w:csb1="00000000"/>
    <w:embedRegular r:id="rId5" w:fontKey="{66BEF716-9CE7-45E8-9331-097E7ABDC2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C3783"/>
    <w:rsid w:val="01F164D7"/>
    <w:rsid w:val="0C1C655F"/>
    <w:rsid w:val="0EDD4051"/>
    <w:rsid w:val="165E054F"/>
    <w:rsid w:val="1A8D442E"/>
    <w:rsid w:val="2E716076"/>
    <w:rsid w:val="31326BBC"/>
    <w:rsid w:val="534C5DAB"/>
    <w:rsid w:val="5FCC378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 w:eastAsia="宋体" w:cs="Times New Roman"/>
      <w:b/>
      <w:sz w:val="32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font31"/>
    <w:basedOn w:val="6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968</Words>
  <Characters>1032</Characters>
  <Lines>0</Lines>
  <Paragraphs>0</Paragraphs>
  <TotalTime>0</TotalTime>
  <ScaleCrop>false</ScaleCrop>
  <LinksUpToDate>false</LinksUpToDate>
  <CharactersWithSpaces>1032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2026-08-18T07:20:00Z</dcterms:created>
  <dc:creator>vvvvv</dc:creator>
  <cp:lastModifiedBy>vvvvv</cp:lastModifiedBy>
  <dcterms:modified xsi:type="dcterms:W3CDTF">2026-08-18T07:44:54Z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1A69249CE7D84E1EBE6F9FFFCB60AB48_11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