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96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8"/>
        <w:gridCol w:w="182"/>
        <w:gridCol w:w="1185"/>
        <w:gridCol w:w="240"/>
        <w:gridCol w:w="1515"/>
        <w:gridCol w:w="885"/>
        <w:gridCol w:w="585"/>
        <w:gridCol w:w="765"/>
        <w:gridCol w:w="870"/>
        <w:gridCol w:w="984"/>
        <w:gridCol w:w="2256"/>
        <w:gridCol w:w="720"/>
        <w:gridCol w:w="1695"/>
        <w:gridCol w:w="256"/>
        <w:gridCol w:w="1097"/>
        <w:gridCol w:w="90"/>
        <w:gridCol w:w="583"/>
        <w:gridCol w:w="4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65" w:type="dxa"/>
          <w:trHeight w:val="324" w:hRule="atLeast"/>
          <w:jc w:val="center"/>
        </w:trPr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32"/>
                <w:szCs w:val="32"/>
              </w:rPr>
              <w:t>附件1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1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</w:rPr>
            </w:pPr>
            <w:r>
              <w:rPr>
                <w:rFonts w:hint="eastAsia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  <w:lang w:val="en-US" w:eastAsia="zh-CN"/>
              </w:rPr>
              <w:t>四川光雾山诺水河旅游发展有限公司2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</w:rPr>
              <w:t>0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</w:rPr>
              <w:t>年</w:t>
            </w:r>
            <w:r>
              <w:rPr>
                <w:rFonts w:hint="eastAsia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  <w:lang w:val="en-US" w:eastAsia="zh-CN"/>
              </w:rPr>
              <w:t>度第一次</w:t>
            </w:r>
            <w:r>
              <w:rPr>
                <w:rFonts w:hint="eastAsia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  <w:lang w:eastAsia="zh-CN"/>
              </w:rPr>
              <w:t>公开考试招聘国有企业工作人员</w:t>
            </w:r>
            <w:bookmarkStart w:id="0" w:name="_GoBack"/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spacing w:val="-23"/>
                <w:sz w:val="44"/>
                <w:szCs w:val="44"/>
              </w:rPr>
              <w:t>岗位表</w:t>
            </w:r>
          </w:p>
          <w:bookmarkEnd w:id="0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（人数）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"/>
              </w:rPr>
              <w:t>综合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firstLine="0" w:firstLineChars="0"/>
              <w:jc w:val="center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综合专员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（13人）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1.年龄35周岁及以下，硕士研究生和博士研究生的报考者年龄可放宽至40岁；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2.本科及以上学历；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3.林业类、土建、工程类、交通运输类、测绘类、新闻传播学、中国语言文学、法学类、旅游管理类、项目管理类、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财会、经济、金融类</w:t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专业；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4.有相关工作经验优先。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1.贯彻执行国家、省相关法律法规及各项方针、政策。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2.负责做好相关日常业务工作；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3.完成领导交办的其他任务。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"/>
              </w:rPr>
              <w:t>薪酬由基薪、绩效薪酬和法定福利待遇构成，平均年薪约6-8万元。硕士研究生和博士研究生的薪资面谈，实行“一人一策”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bidi="ar"/>
              </w:rPr>
              <w:t>投资发展部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副经理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年龄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40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周岁及以下，</w:t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及以上学历，金融学、经济学、财务管理、税收学、工程造价、土木工程、法学专业；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有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年以上项目投资管理、土地开发管理相关工作经验；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熟悉旅游行业开发、投资管理流程、项目用地等相关法律法规及政策；能熟练使用各种投资工具，具备良好的研究能力、行业敏感度和深度思考的能力；具有较强的文字功底、书面及现场报告能力。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中共党员、拥有注册咨询工程师（投资）、一定的行业资源及项目获取能力、党政事业单位（自然资源规划部门）及国企相关工作经验优先。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1.负责景区旅游投资项目的策划包装；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2.负责项目投资的可行性分析及报告拟写工作；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3.负责项目规划、用地手续等前期手续办理；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4.负责项目投资后管理工作，以及项目退出交易设计、文件、跟踪项目建设提出前瞻性的意见及决策参考；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5.完成领导交办的其他任务。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10-12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0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bidi="ar"/>
              </w:rPr>
              <w:t>投资发展部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投融资管理专员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（1人）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年龄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35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周岁及以下，</w:t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lang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及以上学历，金融学、经济学、财务管理、税收学、工程造价、工程管理、法学专业；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2.具有2年及以上项目投资经验；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3.熟悉景区或文化旅游项目投资管理，能熟练应用各种投资工具，掌握投融资流程和相关政策；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4.中共党员、党政事业单位及国企相关工作经验，具有注册咨询工程师（投资）、一定的行业资源及项目获取能力优先。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协助公司发展方向、投资运作、产业政策的调查研究工作；负责项目投融资方案的策划；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协助研究拓展投资渠道，督导公司发展战略的实施和调整；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协助对公司的投资项目进行市场调研、行业政策研究、数据收集和可行性分析；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协助组织设计、评估投资方案，并对投资方案进行预测、风险分析；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5.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协助开展股权投资、风险投资等长期性战略投资工作；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6.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协助进行投资资本募集、资本运作、对外合作、联络及谈判，配合财务部做好管理工作；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7.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负责办理公司资产有关的手续；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bidi="ar"/>
              </w:rPr>
              <w:t>8.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完成领导交办的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lang w:eastAsia="zh-CN" w:bidi="ar"/>
              </w:rPr>
              <w:t>其他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bidi="ar"/>
              </w:rPr>
              <w:t>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6-8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highlight w:val="none"/>
                <w:lang w:bidi="ar"/>
              </w:rPr>
              <w:t>投资发展部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内勤专员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年龄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35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周岁及以下，</w:t>
            </w:r>
            <w:r>
              <w:rPr>
                <w:rStyle w:val="8"/>
                <w:rFonts w:hint="eastAsia" w:ascii="Times New Roman" w:hAnsi="Times New Roman" w:eastAsia="方正仿宋_GBK" w:cs="Times New Roman"/>
                <w:color w:val="auto"/>
                <w:highlight w:val="none"/>
                <w:lang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及以上学历，文秘、档案管理、工程管理专业；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具有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年以上市政、房建、道路等工程项目工程档案资料管理工作经验；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具有服务心态，工作认真细致，善于沟通交流，并能严格遵守公司保密制度，能够熟练操作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office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、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CAD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等相关办公软件；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4.中共党员、党政事业单位及国企相关工作经验优先。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负责对部门内相关资料进行分类整理、编目、存档；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负责对各种技术文件、资料以及质量记录进行有效性标识。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负责项目计量资料的收集、编制、整理工作，保证资料准确并及时进行签字盖章；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highlight w:val="none"/>
                <w:lang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完成领导交办的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highlight w:val="none"/>
                <w:lang w:eastAsia="zh-CN" w:bidi="ar"/>
              </w:rPr>
              <w:t>其他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bidi="ar"/>
              </w:rPr>
              <w:t>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6-8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计划财务部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副经理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年龄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及以上学历，会计学、财务管理、税收学、金融学专业；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具有中级会计师及以上职称证书；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具有财务相关岗位工作经验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年及以上（含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年以上财务管理经验），具有工程项目会计经验；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熟悉国家会计法规，了解税务法规和相关税收政策；熟练运用财务软件和办公软件，有丰富账务处理工作经验；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5.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中共党员、注册会计师、有党政事业单位及国企财务工作经验的优先。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1.全面负责部门的日常管理工作；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2.组织制定财务方面的管理制度及有关规定；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3.负责公司年度预、决算工作，各项业务的财务审核、预算核对等；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4.定期对公司进行财务状况、财务风险分析；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8-12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计划财务部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会计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hint="eastAsia" w:ascii="Times New Roman" w:hAnsi="Times New Roman" w:eastAsia="方正仿宋_GBK" w:cs="Times New Roman"/>
                <w:color w:val="auto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年龄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及以上学历，会计学、财务管理、税收学、金融学、财务会计专业；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具有初级会计师及以上职称证书；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具有财务相关岗位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年及以上工作经验；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熟悉国家会计法规，了解税务法规和相关税收政策；熟练运用财务软件和办公软件，有丰富账务处理工作经验；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5.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中共党员、注册会计师、管理会计师、有党政事业单位及国企财务工作经验的优先。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1.协助部门负责人完成公司年度预、决算工作，做好报表的编制及相关报告初稿的起草工作；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2.协助部门负责人编制公司月度、季度财务报表及财务分析底稿，做好日常基础数据的积累；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4.负责公司财务核算工作，包括但不限于账务处理、往来款项核对、整理凭证并装订等；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5.协助综合部定期对公司的固定资产进行盘点；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6.完成领导交办的其他任务。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6-8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党群工作部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（人力资源部）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副经理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（1人）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1.年龄40周岁及以下，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及以上学历，人力资源管理、行政管理专业；特别优秀的，专业条件可适当放宽；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2.须为中共党员，取得人力资源管理师三级证书及以上；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3.同岗位3年以上管理经验，熟悉人力资源各大模块，实操经验丰富，可落地；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4.具有较强的语言表达、组织协调、执行和写作能力，自我驱动力强，熟练使用人事管理工具及现代办公软件；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5.有政府机关、企事业单位或国有企业经验者优先。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1.负责拟定并组织实施公司党建、人力资源管理相关制度；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2.统筹管理公司党建相关工作；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3.负责人力资源管理工作；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4.负责各部门之间和领导之间的协调工作；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5.完成领导交办的其他任务和各种应急事务的处理。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薪酬由基薪、绩效薪酬和法定福利待遇构成，平均年薪约8-12万元。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0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党群工作部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（人力资源部）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党建专员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年龄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35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及以上学历，应用语言学、汉语言文学、行政管理、工商管理、公共事业管理专业；（若具有3年以上党政机关、事业单位党建工作经历，则不限专业。）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须为中共党员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须有2年及以上党建工作经验，能独立开展党建工作；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具有较强的文字功底，熟悉各类公文写作，有良好的团队精神和组织推进、沟通协调能力，工作作风严谨；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5.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有政府机关、企事业单位或国有企业党建工作经验者优先。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1.负责党的路线、方针及政策宣贯；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2.负责贯彻落实上级党委的文件和通知精神，开展相应活动；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3.负责公司内部基础党建工作的开展，组织开展党内生活（三会一课、主题党日等）、意识形态、统战工作等；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4.负责基层党组织建设和党员管理，处理日常党务工作；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5.负责开展公司内部廉洁检查、警示教育等日常监督工作；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6.负责拟订公司党建工作年度工作计划、总结、报告等相关材料；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7.完成领导交办的其他任务。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6-8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成本风控部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安装造价专员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（1人）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1.年龄35周岁及以下，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，工程管理、工程造价专业、法学类；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2.须有3年及以上相关岗位工作经验，能够熟练运用office、CAD及宏业、广联达、斯维尔、算王等各类计价、计量软件，熟悉工程造价及招投标相关政策法规，具备工程造价及招投标相关专业知识；能独立完成工程量清单、招标控制价编制审核、预结算编制审核等相关造价业务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3.中共党员、有政府部门、国有投资开发企业工作经验，有注册造价工程师证书者优先。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1.负责项目各阶段目标成本的编制和执行工作；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2.负责收集各项目的相关结算资料，根据档案内容分类、整理、立卷，案卷标题要准确，保证文件材料齐全完整，便于保管和随时查阅；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3.负责参与审核招投标采购标底预算、招投标工作结果；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4.负责执行公司所签订各类合同中有关条款，参与工程量核实，监督合同履约情况；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5.负责项目款项的支付审核以及设计变更、签证单费用的审核；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6.负责审核各项目提报的月完成工程量报表，并提出付款意见；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7.完成领导安排的其他任务。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薪酬由基薪、绩效薪酬和法定福利待遇构成，平均年薪约6-8万元。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成本风控部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土建造价专员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（1人）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1.年龄35周岁及以下，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，工程管理、工程造价专业、法学类；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2.须有3年及以上相关岗位工作经验，能够熟练运用office、CAD及宏业、广联达、斯维尔、算王等各类计价、计量软件，熟悉工程造价及招投标相关政策法规，具备工程造价及招投标相关专业知识；能独立完成工程量清单、招标控制价编制审核、预结算编制审核等相关造价业务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3.中共党员、有政府部门、国有投资开发企业工作经验，有注册造价工程师证书者优先。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1.负责项目各阶段目标成本的编制和执行工作；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2.负责收集各项目的相关结算资料，根据档案内容分类、整理、立卷，案卷标题要准确，保证文件材料齐全完整，便于保管和随时查阅；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3.负责参与审核招投标采购标底预算、招投标工作结果；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4.负责执行公司所签订各类合同中有关条款，参与工程量核实，监督合同履约情况；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5.负责项目款项的支付审核以及设计变更、签证单费用的审核；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6.负责审核各项目提报的月完成工程量报表，并提出付款意见；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7.完成领导安排的其他任务。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薪酬由基薪、绩效薪酬和法定福利待遇构成，平均年薪约6-8万元。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工程管理部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施工技术员－市政方向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年龄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及以上学历，市政工程专业；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须有二级注册建造师（市政专业）及以上资格证书，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年及以上市政工程施工管理等相关领域工作经验；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熟练掌握国家规范和各种施工工艺，熟悉施工现场管理方法和施工技术，能熟练制定各种施工方案和运用常用办公绘图软件，能吃苦耐劳，有一定协调能力和表达能力；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中共党员、党政事业单位及国企项目管理相关工作经验优先。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1.负责施工现场的日常管理工作；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2.负责协调周边关系，明确各方责任主体职能职责；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3.负责建设项目质量、安全、进度、造价、信息、合同等管理工作；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4.负责监督现场按规范施工，文明施工；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5.负责督促施工材料、设备按时进场，并处于合格状态，确保工程顺利进行；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6.负责工程组织并参与各分部分项工程验收，参加工程竣工验收；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7.按时准确记录施工日志，完成各项考核工作；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8.负责现场技术管理及相关资料管理工作，配合部门做好项目的申报、结算及核拨工作；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9.完成领导交办的其他任务。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6-9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0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工程管理部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施工技术员-公路方向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年龄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40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及以上学历，道路桥梁专业；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须有二级注册建造师（公路专业）及以上资格证书，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年及以上道路桥梁施工管理等相关领域工作经验；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熟练掌握国家规范和各种施工工艺，熟悉施工现场管理方法和施工技术，能熟练制定各种施工方案和运用常用办公绘图软件，能吃苦耐劳，有一定协调能力和表达能力；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中共党员、党政事业单位及国企项目管理相关工作经验优先。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负责施工现场的日常管理工作；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2.负责协调周边关系，明确各方责任主体职能职责；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3.负责建设项目质量、安全、进度、造价、信息、合同等管理工作；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4.负责监督现场按规范施工，文明施工；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5.负责督促施工材料、设备按时进场，并处于合格状态，确保工程顺利进行；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6.负责工程组织并参与各分部分项工程验收，参加工程竣工验收；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7.按时准确记录施工日志，完成各项考核工作；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8.负责现场技术管理及相关资料管理工作，配合部门做好项目的申报、结算及核拨工作；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9.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lang w:val="en-US" w:eastAsia="zh-CN" w:bidi="ar"/>
              </w:rPr>
              <w:t>6-9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0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工程管理部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施工技术员-房建方向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（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人）</w:t>
            </w:r>
          </w:p>
        </w:tc>
        <w:tc>
          <w:tcPr>
            <w:tcW w:w="560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1.年龄40周岁及以下，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本科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及以上学历，房屋建筑工程专业；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2.须有二级注册建造师（建筑专业）及以上资格证书，3年及以上建筑工程施工管理等相关领域工作经验；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3.熟练掌握国家规范和各种施工工艺，熟悉施工现场管理方法和施工技术，能熟练制定各种施工方案和运用常用办公绘图软件，能吃苦耐劳，有一定协调能力和表达能力；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4.中共党员、党政事业单位及国企项目管理相关工作经验优先。</w:t>
            </w:r>
          </w:p>
        </w:tc>
        <w:tc>
          <w:tcPr>
            <w:tcW w:w="492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1.负责施工现场的日常管理工作；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2.负责协调周边关系，明确各方责任主体职能职责；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3.负责建设项目质量、安全、进度、造价、信息、合同等管理工作；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4.负责监督现场按规范施工，文明施工；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5.负责督促施工材料、设备按时进场，并处于合格状态，确保工程顺利进行；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6.负责工程组织并参与各分部分项工程验收，参加工程竣工验收；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7.按时准确记录施工日志，完成各项考核工作；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8.负责现场技术管理及相关资料管理工作，配合部门做好项目的申报、结算及核拨工作；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9.完成领导交办的其他任务。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薪酬由基薪、绩效薪酬和法定福利待遇构成，平均年薪约6-9万元。</w:t>
            </w: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39D64F5"/>
    <w:rsid w:val="01F164D7"/>
    <w:rsid w:val="0EDD4051"/>
    <w:rsid w:val="165E054F"/>
    <w:rsid w:val="1A8D442E"/>
    <w:rsid w:val="2E716076"/>
    <w:rsid w:val="31326BBC"/>
    <w:rsid w:val="539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32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2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9">
    <w:name w:val="font5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2023-05-12T07:37:00Z</dcterms:created>
  <dc:creator>陈俊</dc:creator>
  <cp:lastModifiedBy>陈俊</cp:lastModifiedBy>
  <dcterms:modified xsi:type="dcterms:W3CDTF">2023-05-12T07:39:30Z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44748A4BD099481CA3FA7C787827A406_11</vt:lpwstr>
  </property>
</Properties>
</file>