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8058B">
      <w:pPr>
        <w:widowControl/>
        <w:jc w:val="left"/>
        <w:rPr>
          <w:rFonts w:ascii="黑体" w:hAnsi="黑体" w:eastAsia="黑体" w:cs="黑体"/>
          <w:bCs/>
          <w:szCs w:val="32"/>
        </w:rPr>
      </w:pPr>
      <w:r>
        <w:rPr>
          <w:rFonts w:hint="eastAsia" w:ascii="黑体" w:hAnsi="黑体" w:eastAsia="黑体" w:cs="黑体"/>
          <w:bCs/>
          <w:szCs w:val="32"/>
        </w:rPr>
        <w:t>附件1：</w:t>
      </w:r>
    </w:p>
    <w:p w14:paraId="3D3FFE61">
      <w:pPr>
        <w:widowControl/>
        <w:spacing w:line="560" w:lineRule="exact"/>
        <w:jc w:val="center"/>
        <w:rPr>
          <w:rFonts w:asciiTheme="majorEastAsia" w:hAnsiTheme="majorEastAsia" w:eastAsiaTheme="majorEastAsia"/>
          <w:b/>
          <w:sz w:val="40"/>
        </w:rPr>
      </w:pPr>
      <w:r>
        <w:rPr>
          <w:rFonts w:hint="eastAsia" w:asciiTheme="majorEastAsia" w:hAnsiTheme="majorEastAsia" w:eastAsiaTheme="majorEastAsia"/>
          <w:b/>
          <w:sz w:val="40"/>
        </w:rPr>
        <w:t>中国人寿保险股份有限公司巴中市分公司</w:t>
      </w:r>
    </w:p>
    <w:p w14:paraId="2546C804">
      <w:pPr>
        <w:widowControl/>
        <w:spacing w:line="560" w:lineRule="exact"/>
        <w:jc w:val="center"/>
        <w:rPr>
          <w:rFonts w:asciiTheme="majorEastAsia" w:hAnsiTheme="majorEastAsia" w:eastAsiaTheme="majorEastAsia"/>
          <w:b/>
          <w:sz w:val="40"/>
        </w:rPr>
      </w:pPr>
      <w:r>
        <w:rPr>
          <w:rFonts w:hint="eastAsia" w:asciiTheme="majorEastAsia" w:hAnsiTheme="majorEastAsia" w:eastAsiaTheme="majorEastAsia"/>
          <w:b/>
          <w:sz w:val="40"/>
        </w:rPr>
        <w:t>招聘工作人员</w:t>
      </w:r>
      <w:bookmarkStart w:id="0" w:name="_GoBack"/>
      <w:r>
        <w:rPr>
          <w:rFonts w:hint="eastAsia" w:asciiTheme="majorEastAsia" w:hAnsiTheme="majorEastAsia" w:eastAsiaTheme="majorEastAsia"/>
          <w:b/>
          <w:sz w:val="40"/>
        </w:rPr>
        <w:t>岗位需求表</w:t>
      </w:r>
      <w:bookmarkEnd w:id="0"/>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754"/>
        <w:gridCol w:w="1777"/>
        <w:gridCol w:w="1767"/>
        <w:gridCol w:w="2322"/>
        <w:gridCol w:w="1880"/>
        <w:gridCol w:w="1460"/>
        <w:gridCol w:w="1460"/>
      </w:tblGrid>
      <w:tr w14:paraId="2029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071" w:type="dxa"/>
          </w:tcPr>
          <w:p w14:paraId="3D5EC66C">
            <w:pPr>
              <w:widowControl/>
              <w:jc w:val="center"/>
              <w:rPr>
                <w:rFonts w:ascii="黑体" w:hAnsi="黑体" w:eastAsia="黑体" w:cs="黑体"/>
                <w:kern w:val="0"/>
                <w:sz w:val="28"/>
                <w:szCs w:val="28"/>
              </w:rPr>
            </w:pPr>
            <w:r>
              <w:rPr>
                <w:rFonts w:hint="eastAsia" w:ascii="黑体" w:hAnsi="黑体" w:eastAsia="黑体" w:cs="黑体"/>
                <w:kern w:val="0"/>
                <w:sz w:val="28"/>
                <w:szCs w:val="28"/>
              </w:rPr>
              <w:t>序号</w:t>
            </w:r>
          </w:p>
        </w:tc>
        <w:tc>
          <w:tcPr>
            <w:tcW w:w="1854" w:type="dxa"/>
          </w:tcPr>
          <w:p w14:paraId="6786912C">
            <w:pPr>
              <w:widowControl/>
              <w:jc w:val="center"/>
              <w:rPr>
                <w:rFonts w:ascii="黑体" w:hAnsi="黑体" w:eastAsia="黑体" w:cs="黑体"/>
                <w:kern w:val="0"/>
                <w:sz w:val="28"/>
                <w:szCs w:val="28"/>
              </w:rPr>
            </w:pPr>
            <w:r>
              <w:rPr>
                <w:rFonts w:hint="eastAsia" w:ascii="黑体" w:hAnsi="黑体" w:eastAsia="黑体" w:cs="黑体"/>
                <w:kern w:val="0"/>
                <w:sz w:val="28"/>
                <w:szCs w:val="28"/>
              </w:rPr>
              <w:t>招聘岗位</w:t>
            </w:r>
          </w:p>
        </w:tc>
        <w:tc>
          <w:tcPr>
            <w:tcW w:w="1868" w:type="dxa"/>
            <w:shd w:val="clear" w:color="auto" w:fill="auto"/>
          </w:tcPr>
          <w:p w14:paraId="05170E3D">
            <w:pPr>
              <w:widowControl/>
              <w:jc w:val="center"/>
              <w:rPr>
                <w:rFonts w:ascii="黑体" w:hAnsi="黑体" w:eastAsia="黑体" w:cs="黑体"/>
                <w:kern w:val="0"/>
                <w:sz w:val="28"/>
                <w:szCs w:val="28"/>
              </w:rPr>
            </w:pPr>
            <w:r>
              <w:rPr>
                <w:rFonts w:hint="eastAsia" w:ascii="黑体" w:hAnsi="黑体" w:eastAsia="黑体" w:cs="黑体"/>
                <w:kern w:val="0"/>
                <w:sz w:val="28"/>
                <w:szCs w:val="28"/>
              </w:rPr>
              <w:t>工作地点</w:t>
            </w:r>
          </w:p>
        </w:tc>
        <w:tc>
          <w:tcPr>
            <w:tcW w:w="1868" w:type="dxa"/>
            <w:shd w:val="clear" w:color="auto" w:fill="auto"/>
          </w:tcPr>
          <w:p w14:paraId="3FC51C7A">
            <w:pPr>
              <w:widowControl/>
              <w:jc w:val="center"/>
              <w:rPr>
                <w:rFonts w:ascii="黑体" w:hAnsi="黑体" w:eastAsia="黑体" w:cs="黑体"/>
                <w:kern w:val="0"/>
                <w:sz w:val="28"/>
                <w:szCs w:val="28"/>
              </w:rPr>
            </w:pPr>
            <w:r>
              <w:rPr>
                <w:rFonts w:hint="eastAsia" w:ascii="黑体" w:hAnsi="黑体" w:eastAsia="黑体" w:cs="黑体"/>
                <w:kern w:val="0"/>
                <w:sz w:val="28"/>
                <w:szCs w:val="28"/>
              </w:rPr>
              <w:t>招聘人数</w:t>
            </w:r>
          </w:p>
        </w:tc>
        <w:tc>
          <w:tcPr>
            <w:tcW w:w="2457" w:type="dxa"/>
          </w:tcPr>
          <w:p w14:paraId="0669B03C">
            <w:pPr>
              <w:widowControl/>
              <w:jc w:val="center"/>
              <w:rPr>
                <w:rFonts w:ascii="黑体" w:hAnsi="黑体" w:eastAsia="黑体" w:cs="黑体"/>
                <w:kern w:val="0"/>
                <w:sz w:val="28"/>
                <w:szCs w:val="28"/>
              </w:rPr>
            </w:pPr>
            <w:r>
              <w:rPr>
                <w:rFonts w:hint="eastAsia" w:ascii="黑体" w:hAnsi="黑体" w:eastAsia="黑体" w:cs="黑体"/>
                <w:kern w:val="0"/>
                <w:sz w:val="28"/>
                <w:szCs w:val="28"/>
              </w:rPr>
              <w:t>岗位要求</w:t>
            </w:r>
          </w:p>
        </w:tc>
        <w:tc>
          <w:tcPr>
            <w:tcW w:w="1979" w:type="dxa"/>
          </w:tcPr>
          <w:p w14:paraId="4883EB22">
            <w:pPr>
              <w:widowControl/>
              <w:jc w:val="center"/>
              <w:rPr>
                <w:rFonts w:ascii="黑体" w:hAnsi="黑体" w:eastAsia="黑体" w:cs="黑体"/>
                <w:kern w:val="0"/>
                <w:sz w:val="28"/>
                <w:szCs w:val="28"/>
              </w:rPr>
            </w:pPr>
            <w:r>
              <w:rPr>
                <w:rFonts w:hint="eastAsia" w:ascii="黑体" w:hAnsi="黑体" w:eastAsia="黑体" w:cs="黑体"/>
                <w:kern w:val="0"/>
                <w:sz w:val="28"/>
                <w:szCs w:val="28"/>
              </w:rPr>
              <w:t>岗位职责</w:t>
            </w:r>
          </w:p>
        </w:tc>
        <w:tc>
          <w:tcPr>
            <w:tcW w:w="1537" w:type="dxa"/>
          </w:tcPr>
          <w:p w14:paraId="07BB6295">
            <w:pPr>
              <w:widowControl/>
              <w:jc w:val="center"/>
              <w:rPr>
                <w:rFonts w:ascii="黑体" w:hAnsi="黑体" w:eastAsia="黑体" w:cs="黑体"/>
                <w:kern w:val="0"/>
                <w:sz w:val="28"/>
                <w:szCs w:val="28"/>
              </w:rPr>
            </w:pPr>
            <w:r>
              <w:rPr>
                <w:rFonts w:hint="eastAsia" w:ascii="黑体" w:hAnsi="黑体" w:eastAsia="黑体" w:cs="黑体"/>
                <w:kern w:val="0"/>
                <w:sz w:val="28"/>
                <w:szCs w:val="28"/>
              </w:rPr>
              <w:t>工资待遇</w:t>
            </w:r>
          </w:p>
        </w:tc>
        <w:tc>
          <w:tcPr>
            <w:tcW w:w="1537" w:type="dxa"/>
          </w:tcPr>
          <w:p w14:paraId="5F2C6FD6">
            <w:pPr>
              <w:widowControl/>
              <w:jc w:val="center"/>
              <w:rPr>
                <w:rFonts w:ascii="黑体" w:hAnsi="黑体" w:eastAsia="黑体" w:cs="黑体"/>
                <w:kern w:val="0"/>
                <w:sz w:val="28"/>
                <w:szCs w:val="28"/>
              </w:rPr>
            </w:pPr>
            <w:r>
              <w:rPr>
                <w:rFonts w:hint="eastAsia" w:ascii="黑体" w:hAnsi="黑体" w:eastAsia="黑体" w:cs="黑体"/>
                <w:kern w:val="0"/>
                <w:sz w:val="28"/>
                <w:szCs w:val="28"/>
              </w:rPr>
              <w:t>备注</w:t>
            </w:r>
          </w:p>
        </w:tc>
      </w:tr>
      <w:tr w14:paraId="64BC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71" w:type="dxa"/>
            <w:vAlign w:val="center"/>
          </w:tcPr>
          <w:p w14:paraId="42C42675">
            <w:pPr>
              <w:widowControl/>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1</w:t>
            </w:r>
          </w:p>
        </w:tc>
        <w:tc>
          <w:tcPr>
            <w:tcW w:w="1854" w:type="dxa"/>
            <w:shd w:val="clear" w:color="auto" w:fill="auto"/>
            <w:vAlign w:val="center"/>
          </w:tcPr>
          <w:p w14:paraId="218FDCCC">
            <w:pPr>
              <w:widowControl/>
              <w:spacing w:line="400" w:lineRule="exact"/>
              <w:jc w:val="center"/>
              <w:rPr>
                <w:rFonts w:ascii="宋体" w:hAnsi="宋体" w:eastAsia="宋体" w:cs="宋体"/>
                <w:kern w:val="0"/>
                <w:sz w:val="21"/>
                <w:szCs w:val="21"/>
              </w:rPr>
            </w:pPr>
            <w:r>
              <w:rPr>
                <w:rFonts w:hint="eastAsia" w:ascii="宋体" w:hAnsi="宋体" w:eastAsia="宋体" w:cs="宋体"/>
                <w:bCs/>
                <w:color w:val="313131"/>
                <w:kern w:val="0"/>
                <w:sz w:val="21"/>
                <w:szCs w:val="21"/>
              </w:rPr>
              <w:t>医保经办人员</w:t>
            </w:r>
          </w:p>
        </w:tc>
        <w:tc>
          <w:tcPr>
            <w:tcW w:w="1868" w:type="dxa"/>
            <w:shd w:val="clear" w:color="auto" w:fill="auto"/>
            <w:vAlign w:val="center"/>
          </w:tcPr>
          <w:p w14:paraId="12C6F434">
            <w:pPr>
              <w:widowControl/>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市本级、平昌县、通江县</w:t>
            </w:r>
          </w:p>
        </w:tc>
        <w:tc>
          <w:tcPr>
            <w:tcW w:w="1868" w:type="dxa"/>
            <w:shd w:val="clear" w:color="auto" w:fill="auto"/>
            <w:vAlign w:val="center"/>
          </w:tcPr>
          <w:p w14:paraId="6088DB52">
            <w:pPr>
              <w:widowControl/>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6</w:t>
            </w:r>
          </w:p>
        </w:tc>
        <w:tc>
          <w:tcPr>
            <w:tcW w:w="2457" w:type="dxa"/>
            <w:vMerge w:val="restart"/>
            <w:vAlign w:val="center"/>
          </w:tcPr>
          <w:p w14:paraId="7B7A234C">
            <w:pPr>
              <w:widowControl/>
              <w:spacing w:line="400" w:lineRule="exact"/>
              <w:jc w:val="left"/>
              <w:rPr>
                <w:rFonts w:ascii="宋体" w:hAnsi="宋体" w:eastAsia="宋体" w:cs="宋体"/>
                <w:sz w:val="21"/>
                <w:szCs w:val="21"/>
              </w:rPr>
            </w:pPr>
            <w:r>
              <w:rPr>
                <w:rFonts w:hint="eastAsia" w:ascii="宋体" w:hAnsi="宋体" w:eastAsia="宋体" w:cs="宋体"/>
                <w:sz w:val="21"/>
                <w:szCs w:val="21"/>
              </w:rPr>
              <w:t>全日制专科及以上学历，医学、财务会计、计算机等相关专业，年龄在35周岁及以下，有相关医保从业经验者优先。</w:t>
            </w:r>
          </w:p>
        </w:tc>
        <w:tc>
          <w:tcPr>
            <w:tcW w:w="1979" w:type="dxa"/>
            <w:vAlign w:val="center"/>
          </w:tcPr>
          <w:p w14:paraId="60BB14A7">
            <w:pPr>
              <w:widowControl/>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负责大病保险相关业务的承办，参与定点医药机构及参保人送审费用的初审和医保经办机构开展的智能审核。</w:t>
            </w:r>
          </w:p>
        </w:tc>
        <w:tc>
          <w:tcPr>
            <w:tcW w:w="1537" w:type="dxa"/>
            <w:vAlign w:val="center"/>
          </w:tcPr>
          <w:p w14:paraId="20B3E4FB">
            <w:pPr>
              <w:widowControl/>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基本工资+五险一金</w:t>
            </w:r>
          </w:p>
        </w:tc>
        <w:tc>
          <w:tcPr>
            <w:tcW w:w="1537" w:type="dxa"/>
            <w:vAlign w:val="center"/>
          </w:tcPr>
          <w:p w14:paraId="6D3F003B">
            <w:pPr>
              <w:widowControl/>
              <w:spacing w:line="400" w:lineRule="exact"/>
              <w:jc w:val="center"/>
              <w:rPr>
                <w:rFonts w:ascii="宋体" w:hAnsi="宋体" w:eastAsia="宋体" w:cs="宋体"/>
                <w:kern w:val="0"/>
                <w:sz w:val="21"/>
                <w:szCs w:val="21"/>
              </w:rPr>
            </w:pPr>
          </w:p>
        </w:tc>
      </w:tr>
      <w:tr w14:paraId="7673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71" w:type="dxa"/>
            <w:vAlign w:val="center"/>
          </w:tcPr>
          <w:p w14:paraId="12669205">
            <w:pPr>
              <w:widowControl/>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2</w:t>
            </w:r>
          </w:p>
        </w:tc>
        <w:tc>
          <w:tcPr>
            <w:tcW w:w="1854" w:type="dxa"/>
            <w:shd w:val="clear" w:color="auto" w:fill="auto"/>
            <w:vAlign w:val="center"/>
          </w:tcPr>
          <w:p w14:paraId="09308F5B">
            <w:pPr>
              <w:widowControl/>
              <w:spacing w:line="400" w:lineRule="exact"/>
              <w:jc w:val="center"/>
              <w:rPr>
                <w:rFonts w:ascii="宋体" w:hAnsi="宋体" w:eastAsia="宋体" w:cs="宋体"/>
                <w:kern w:val="0"/>
                <w:sz w:val="21"/>
                <w:szCs w:val="21"/>
              </w:rPr>
            </w:pPr>
            <w:r>
              <w:rPr>
                <w:rFonts w:hint="eastAsia" w:ascii="宋体" w:hAnsi="宋体" w:eastAsia="宋体" w:cs="宋体"/>
                <w:bCs/>
                <w:color w:val="313131"/>
                <w:kern w:val="0"/>
                <w:sz w:val="21"/>
                <w:szCs w:val="21"/>
              </w:rPr>
              <w:t>医保专职监管人员</w:t>
            </w:r>
          </w:p>
        </w:tc>
        <w:tc>
          <w:tcPr>
            <w:tcW w:w="1868" w:type="dxa"/>
            <w:shd w:val="clear" w:color="auto" w:fill="auto"/>
            <w:vAlign w:val="center"/>
          </w:tcPr>
          <w:p w14:paraId="34542AF7">
            <w:pPr>
              <w:widowControl/>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市本级</w:t>
            </w:r>
          </w:p>
        </w:tc>
        <w:tc>
          <w:tcPr>
            <w:tcW w:w="1868" w:type="dxa"/>
            <w:shd w:val="clear" w:color="auto" w:fill="auto"/>
            <w:vAlign w:val="center"/>
          </w:tcPr>
          <w:p w14:paraId="0BA707B1">
            <w:pPr>
              <w:widowControl/>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6</w:t>
            </w:r>
          </w:p>
        </w:tc>
        <w:tc>
          <w:tcPr>
            <w:tcW w:w="2457" w:type="dxa"/>
            <w:vMerge w:val="continue"/>
            <w:vAlign w:val="center"/>
          </w:tcPr>
          <w:p w14:paraId="1009859D">
            <w:pPr>
              <w:widowControl/>
              <w:spacing w:line="400" w:lineRule="exact"/>
              <w:jc w:val="left"/>
              <w:rPr>
                <w:rFonts w:ascii="宋体" w:hAnsi="宋体" w:eastAsia="宋体" w:cs="宋体"/>
                <w:sz w:val="21"/>
                <w:szCs w:val="21"/>
              </w:rPr>
            </w:pPr>
          </w:p>
        </w:tc>
        <w:tc>
          <w:tcPr>
            <w:tcW w:w="1979" w:type="dxa"/>
            <w:vAlign w:val="center"/>
          </w:tcPr>
          <w:p w14:paraId="04DB9748">
            <w:pPr>
              <w:widowControl/>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从事医保基金核查监管具体工作</w:t>
            </w:r>
          </w:p>
        </w:tc>
        <w:tc>
          <w:tcPr>
            <w:tcW w:w="1537" w:type="dxa"/>
            <w:vAlign w:val="center"/>
          </w:tcPr>
          <w:p w14:paraId="12EF3A1F">
            <w:pPr>
              <w:widowControl/>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基本工资+五险一金</w:t>
            </w:r>
          </w:p>
        </w:tc>
        <w:tc>
          <w:tcPr>
            <w:tcW w:w="1537" w:type="dxa"/>
            <w:vAlign w:val="center"/>
          </w:tcPr>
          <w:p w14:paraId="0CACACE8">
            <w:pPr>
              <w:widowControl/>
              <w:spacing w:line="400" w:lineRule="exact"/>
              <w:jc w:val="center"/>
              <w:rPr>
                <w:rFonts w:ascii="宋体" w:hAnsi="宋体" w:eastAsia="宋体" w:cs="宋体"/>
                <w:kern w:val="0"/>
                <w:sz w:val="21"/>
                <w:szCs w:val="21"/>
              </w:rPr>
            </w:pPr>
          </w:p>
        </w:tc>
      </w:tr>
    </w:tbl>
    <w:p w14:paraId="2558ABF3"/>
    <w:sectPr>
      <w:type w:val="continuous"/>
      <w:pgSz w:w="16838" w:h="11905" w:orient="landscape"/>
      <w:pgMar w:top="1440" w:right="1803" w:bottom="1440" w:left="1803" w:header="0" w:footer="1412" w:gutter="0"/>
      <w:pgNumType w:fmt="decimal" w:start="1"/>
      <w:cols w:space="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B1EF7"/>
    <w:rsid w:val="01F164D7"/>
    <w:rsid w:val="0EDD4051"/>
    <w:rsid w:val="165E054F"/>
    <w:rsid w:val="1A8D442E"/>
    <w:rsid w:val="2E716076"/>
    <w:rsid w:val="31326BBC"/>
    <w:rsid w:val="5DEB1EF7"/>
    <w:rsid w:val="7C96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eastAsia="宋体" w:cs="Times New Roman"/>
    </w:rPr>
  </w:style>
  <w:style w:type="paragraph" w:styleId="3">
    <w:name w:val="toc 1"/>
    <w:basedOn w:val="1"/>
    <w:next w:val="1"/>
    <w:unhideWhenUsed/>
    <w:qFormat/>
    <w:uiPriority w:val="39"/>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2024-12-11T08:57:00Z</dcterms:created>
  <dc:creator>陈俊</dc:creator>
  <cp:lastModifiedBy>陈俊</cp:lastModifiedBy>
  <dcterms:modified xsi:type="dcterms:W3CDTF">2024-12-11T08:58:26Z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5CEB4BA3598D45B58059498238B2D578_11</vt:lpwstr>
  </property>
</Properties>
</file>