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9E03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</w:p>
    <w:tbl>
      <w:tblPr>
        <w:tblStyle w:val="3"/>
        <w:tblW w:w="1288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1581"/>
        <w:gridCol w:w="668"/>
        <w:gridCol w:w="2619"/>
        <w:gridCol w:w="2005"/>
        <w:gridCol w:w="4200"/>
        <w:gridCol w:w="935"/>
      </w:tblGrid>
      <w:tr w14:paraId="20F5DF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2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A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F34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F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42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3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0E08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3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4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val="en-US" w:eastAsia="zh-CN"/>
              </w:rPr>
              <w:t>综合维修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6F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6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1B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大专及以上学历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E5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40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1.有责任心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，年龄35周岁及以下，男性优先；</w:t>
            </w:r>
          </w:p>
          <w:p w14:paraId="33C3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具有1年及以上的暖通或水电维修经验，持有制冷与空调设备安装修理工作者优先；</w:t>
            </w:r>
          </w:p>
          <w:p w14:paraId="14F56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</w:t>
            </w:r>
            <w:r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吃苦耐劳、品行端正，具备较高的纪律性、责任心，具备良好的个人素养及职业道德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；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FF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CE5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9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2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护理员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6A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0E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初中及以上学历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B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不限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B3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1.女性55周岁及以下，男性60周岁及以下；</w:t>
            </w:r>
          </w:p>
          <w:p w14:paraId="251F2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2.取得护理员证；</w:t>
            </w:r>
          </w:p>
          <w:p w14:paraId="115B9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3.有医学背景者优先，有相关工作经历者优先。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49633F61">
      <w:pPr>
        <w:pStyle w:val="2"/>
        <w:ind w:firstLine="600" w:firstLineChars="200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政治素质好，身体健康。</w:t>
      </w:r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90CC5"/>
    <w:rsid w:val="01F164D7"/>
    <w:rsid w:val="0EDD4051"/>
    <w:rsid w:val="165E054F"/>
    <w:rsid w:val="1A8D442E"/>
    <w:rsid w:val="2E716076"/>
    <w:rsid w:val="31326BBC"/>
    <w:rsid w:val="65790CC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2025-10-21T06:38:00Z</dcterms:created>
  <dc:creator>陈俊</dc:creator>
  <cp:lastModifiedBy>陈俊</cp:lastModifiedBy>
  <dcterms:modified xsi:type="dcterms:W3CDTF">2025-10-21T06:38:36Z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0F9E7EDD5A0F4B50B8C4B04FB634AEF6_11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