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textAlignment w:val="auto"/>
        <w:rPr>
          <w:rFonts w:hint="default" w:ascii="黑体" w:hAnsi="黑体" w:eastAsia="黑体" w:cs="黑体"/>
          <w:b/>
          <w:bCs/>
          <w:spacing w:val="15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pacing w:val="15"/>
          <w:sz w:val="32"/>
          <w:szCs w:val="32"/>
          <w:lang w:val="en-US" w:eastAsia="zh-CN"/>
        </w:rPr>
        <w:t>附件1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i w:val="0"/>
          <w:caps w:val="0"/>
          <w:color w:val="333333"/>
          <w:spacing w:val="0"/>
          <w:sz w:val="44"/>
          <w:szCs w:val="44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i w:val="0"/>
          <w:caps w:val="0"/>
          <w:color w:val="333333"/>
          <w:spacing w:val="0"/>
          <w:sz w:val="44"/>
          <w:szCs w:val="44"/>
          <w:shd w:val="clear" w:fill="FFFFFF"/>
        </w:rPr>
        <w:t>巴中市巴州区国有企业财务人员招聘岗位表</w:t>
      </w:r>
    </w:p>
    <w:tbl>
      <w:tblPr>
        <w:tblStyle w:val="3"/>
        <w:tblW w:w="14991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15"/>
        <w:gridCol w:w="987"/>
        <w:gridCol w:w="1648"/>
        <w:gridCol w:w="7109"/>
        <w:gridCol w:w="1039"/>
        <w:gridCol w:w="1699"/>
        <w:gridCol w:w="1494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公司名称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岗位条件</w:t>
            </w:r>
          </w:p>
        </w:tc>
        <w:tc>
          <w:tcPr>
            <w:tcW w:w="7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岗位要求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1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咨询电话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1" w:hRule="atLeast"/>
        </w:trPr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巴中秦川文化旅游有限公司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主办会计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1.大学本科及以上；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2.年龄40岁以下</w:t>
            </w:r>
          </w:p>
        </w:tc>
        <w:tc>
          <w:tcPr>
            <w:tcW w:w="7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1.财经管理类专业，3年以上的财务核算经验，从事建筑业会计优先；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2.精通成本核算工作，具有中级及以上专业技术职称；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3.熟悉各项财税、审计、会计法规政策，精通财务管理知识、金融学知识；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4.熟练账务处理，精通财务软件的操作和使用，熟悉流程与管理（用友软件优先）；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5.能满足公司业务范围内的各项工作，服从公司的安排分配，履行各项规章制度，具备良好的职业操守，具有良好的团队合作精神以及饱满的工作热情；                                           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6.身体健康，无不良嗜好，个人征信良好，无违法犯罪记录；                             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7.会驾驶，持有国家C证优先；                                                       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8.中共党员优先。</w:t>
            </w:r>
            <w:bookmarkStart w:id="0" w:name="_GoBack"/>
            <w:bookmarkEnd w:id="0"/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6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唐女士15883711681</w:t>
            </w:r>
          </w:p>
        </w:tc>
        <w:tc>
          <w:tcPr>
            <w:tcW w:w="1494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相关薪酬及福利待遇按企业薪酬制度和体系执行。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2" w:hRule="atLeast"/>
        </w:trPr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巴中秦川文化旅游有限公司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出纳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1.大学本科及以上；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2.年龄35岁以下</w:t>
            </w:r>
          </w:p>
        </w:tc>
        <w:tc>
          <w:tcPr>
            <w:tcW w:w="7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1.财经管理类专业，具有初级及以上专业技术职称；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2.熟悉财务报销结算流程，具备一定经济法、票据法等相关知识；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3.会驾驶，持有国家C证及以上；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4.身体健康，无不良嗜好，个人征信良好，无违法犯罪记录；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5.中共党员优先。</w:t>
            </w:r>
          </w:p>
        </w:tc>
        <w:tc>
          <w:tcPr>
            <w:tcW w:w="1039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6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9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8" w:hRule="atLeast"/>
        </w:trPr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巴中众邦城乡建设投资有限公司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主办会计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1.大学本科及以上；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2.年龄40岁以下</w:t>
            </w:r>
          </w:p>
        </w:tc>
        <w:tc>
          <w:tcPr>
            <w:tcW w:w="7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1.财经管理类专业，5年以上主办会计从业经验，具有中级及以上专业技术职称；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2.熟悉各项财税、审计、会计法规政策，精通财务管理、金融学知识；熟悉国家、地方及相关行业的税收法规，能独立完成税务申报与协调等相关税务工作；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3.熟悉会计操作，会计流程与管理，熟悉财务软件（用友软件优先）操作和使用，独立完成凭证支撑依据的审核、记账凭证编制、编制财务报表、成本核算工作；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4.能满足公司业务范围内的各项工作，服从公司的安排分配，履行各项规章制度，具备良好的职业操守，具有良好的团队合作精神以及饱满的工作热情；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5.身体健康，无不良嗜好，个人征信良好，无违法犯罪记录；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6.中共党员优先。</w:t>
            </w:r>
          </w:p>
        </w:tc>
        <w:tc>
          <w:tcPr>
            <w:tcW w:w="103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王先生17781572271</w:t>
            </w:r>
          </w:p>
        </w:tc>
        <w:tc>
          <w:tcPr>
            <w:tcW w:w="149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7" w:hRule="atLeast"/>
        </w:trPr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巴中汇鑫发展有限公司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会计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1.大学本科及以上；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2.年龄40岁以下</w:t>
            </w:r>
          </w:p>
        </w:tc>
        <w:tc>
          <w:tcPr>
            <w:tcW w:w="7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1.财经管理类专业，有3年以上财务核算经验，具有中级会计师职称或注册会计师、税务师优先；                                                           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2.熟练使用各种财务工具和办公软件，且电脑操作娴熟，有较强的责任心，有良好的职业操守，作风严谨；                                                                                 3.善于处理流程性事务、良好的学习能力、独立工作能力和财务分析能力；                                                 4.工作细致，责任感强，良好的沟通能力、团队精神；                                      5.身体健康，无不良嗜好，个人征信良好，无违法犯罪记录； 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6.中共党员优先。</w:t>
            </w:r>
          </w:p>
        </w:tc>
        <w:tc>
          <w:tcPr>
            <w:tcW w:w="103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周先生18682772121</w:t>
            </w:r>
          </w:p>
        </w:tc>
        <w:tc>
          <w:tcPr>
            <w:tcW w:w="149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4" w:hRule="atLeast"/>
        </w:trPr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巴中源丰发展有限公司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会计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1.大学本科及以上；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2.年龄40岁以下</w:t>
            </w:r>
          </w:p>
        </w:tc>
        <w:tc>
          <w:tcPr>
            <w:tcW w:w="7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1.财经管理类专业，有3年以上的主办会计工作经验，具有中级会计师职称或注册会计师、税务师优先；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2.从事过建筑业会计且精通成本核算工作；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3.熟悉各项财税、审计、会计法规政策，精通财务管理知识、金融学知识；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4.熟练账务处理，精通财务软件的操作和使用，熟悉流程与管理；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5.能满足公司业务范围内的各项工作，服从公司的安排分配，履行各项规章制度，具有较强的责任心，良好的职业操守，工作细致，责任感强，良好的沟通能力和团队精神；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6.身体健康，无不良嗜好，个人征信良好，无违法犯罪记录；                                                                                     7.中共党员优先。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王女士18116722682</w:t>
            </w:r>
          </w:p>
        </w:tc>
        <w:tc>
          <w:tcPr>
            <w:tcW w:w="149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/>
                <w:lang w:val="en-US" w:eastAsia="zh-CN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9" w:hRule="atLeast"/>
        </w:trPr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巴中启程实业有限公司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主办会计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1.大学本科及以上；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3.年龄40岁以下</w:t>
            </w:r>
          </w:p>
        </w:tc>
        <w:tc>
          <w:tcPr>
            <w:tcW w:w="7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1.财经管理类专业，具备3年以上主办会计工作经验；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2.精通成本核算工作，具有中级及以上专业技术职称；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3.熟悉各项财税、审计、会计法规政策，精通财务管理、金融学、经济学知识；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4.熟练账务处理，熟悉各项财税流程；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5.能满足公司业务范围内的各项工作，服从公司的安排分配，严格遵守各项规章制度，具备良好的职业操守，具有良好的团队合作精神以及饱满的工作热情；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6.身体健康，无不良嗜好，个人征信良好，无违纪、违法犯罪记录；                                                                                    7.中共党员优先。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6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夏女士18228870101</w:t>
            </w:r>
          </w:p>
        </w:tc>
        <w:tc>
          <w:tcPr>
            <w:tcW w:w="149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9" w:hRule="atLeast"/>
        </w:trPr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巴中启程实业有限公司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出纳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1.大学本科及以上；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2.年龄35岁以下</w:t>
            </w:r>
          </w:p>
        </w:tc>
        <w:tc>
          <w:tcPr>
            <w:tcW w:w="7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1.财经管理类专业，具有初级及以上专业技术职称；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2.具备1年以上出纳相关工作经验；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3.熟悉财务报销结算流程，具备一定经济法、票据法等相关知识；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4.熟悉金融相关业务；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5.身体健康，无不良嗜好，个人征信良好，无违纪、违法犯罪记录；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6.中共党员优先。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6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9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</w:tbl>
    <w:p/>
    <w:sectPr>
      <w:type w:val="continuous"/>
      <w:pgSz w:w="16838" w:h="11905" w:orient="landscape"/>
      <w:pgMar w:top="720" w:right="720" w:bottom="720" w:left="720" w:header="0" w:footer="1412" w:gutter="0"/>
      <w:paperSrc/>
      <w:pgNumType w:fmt="decimal" w:start="1"/>
      <w:cols w:space="0" w:num="1"/>
      <w:rtlGutter w:val="0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3MDVhMjA0NTgyM2MzMmM3YjJiMmVjZjIxZjJjZTQifQ=="/>
  </w:docVars>
  <w:rsids>
    <w:rsidRoot w:val="45E87193"/>
    <w:rsid w:val="01F164D7"/>
    <w:rsid w:val="0EDD4051"/>
    <w:rsid w:val="165E054F"/>
    <w:rsid w:val="1A8D442E"/>
    <w:rsid w:val="2E716076"/>
    <w:rsid w:val="31326BBC"/>
    <w:rsid w:val="45E87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2023-05-04T10:38:00Z</dcterms:created>
  <dc:creator>陈俊</dc:creator>
  <cp:lastModifiedBy>陈俊</cp:lastModifiedBy>
  <dcterms:modified xsi:type="dcterms:W3CDTF">2023-05-04T10:41:11Z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2775E99FC9204CA3A1A0E6174B309B0D_11</vt:lpwstr>
  </property>
</Properties>
</file>