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附件4</w:t>
      </w:r>
    </w:p>
    <w:p>
      <w:pPr>
        <w:spacing w:before="340" w:line="219" w:lineRule="auto"/>
        <w:ind w:left="6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2"/>
          <w:sz w:val="43"/>
          <w:szCs w:val="43"/>
        </w:rPr>
        <w:t>巴中市高校毕业生(青年)就业见习基地协议书</w:t>
      </w:r>
      <w:bookmarkEnd w:id="0"/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3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甲方(公共就业服务管理机构):</w:t>
      </w:r>
      <w:r>
        <w:rPr>
          <w:rFonts w:ascii="仿宋" w:hAnsi="仿宋" w:eastAsia="仿宋" w:cs="仿宋"/>
          <w:spacing w:val="-1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乙方(就业见习基地):</w:t>
      </w:r>
      <w:r>
        <w:rPr>
          <w:rFonts w:ascii="仿宋" w:hAnsi="仿宋" w:eastAsia="仿宋" w:cs="仿宋"/>
          <w:spacing w:val="6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        </w:t>
      </w:r>
    </w:p>
    <w:p>
      <w:pPr>
        <w:spacing w:before="159" w:line="317" w:lineRule="auto"/>
        <w:ind w:right="54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为帮助高校毕业生等青年提高职业技能，积累工作经验，增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强就业能力，尽快实现就业，甲乙双方本着合作的原则，达成如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下协议。</w:t>
      </w:r>
    </w:p>
    <w:p>
      <w:pPr>
        <w:spacing w:before="177" w:line="315" w:lineRule="auto"/>
        <w:ind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一、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乙方按照国家相关规定为见习人员提供见习条件和劳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动保护，负责对见习人员的工作、学习、安全等方面进行管理，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向甲方反馈见习人员的见习情况和效果，自觉遵守有关人</w:t>
      </w:r>
      <w:r>
        <w:rPr>
          <w:rFonts w:ascii="仿宋" w:hAnsi="仿宋" w:eastAsia="仿宋" w:cs="仿宋"/>
          <w:sz w:val="31"/>
          <w:szCs w:val="31"/>
        </w:rPr>
        <w:t>力资源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社会保障部门见习规定的其他事项。</w:t>
      </w:r>
    </w:p>
    <w:p>
      <w:pPr>
        <w:spacing w:before="157" w:line="316" w:lineRule="auto"/>
        <w:ind w:right="90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二、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乙方应积极落实符合条件的见习人员生活补助，月生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活补助不低于当地最低工资标准，并为见习人员购买人</w:t>
      </w:r>
      <w:r>
        <w:rPr>
          <w:rFonts w:ascii="仿宋" w:hAnsi="仿宋" w:eastAsia="仿宋" w:cs="仿宋"/>
          <w:sz w:val="31"/>
          <w:szCs w:val="31"/>
        </w:rPr>
        <w:t xml:space="preserve">身意外伤 </w:t>
      </w:r>
      <w:r>
        <w:rPr>
          <w:rFonts w:ascii="仿宋" w:hAnsi="仿宋" w:eastAsia="仿宋" w:cs="仿宋"/>
          <w:spacing w:val="1"/>
          <w:sz w:val="31"/>
          <w:szCs w:val="31"/>
        </w:rPr>
        <w:t>害保险；可根据自身条件，为见习人员购买工伤保险</w:t>
      </w:r>
      <w:r>
        <w:rPr>
          <w:rFonts w:ascii="仿宋" w:hAnsi="仿宋" w:eastAsia="仿宋" w:cs="仿宋"/>
          <w:sz w:val="31"/>
          <w:szCs w:val="31"/>
        </w:rPr>
        <w:t>、商业医疗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保险。甲方按规定及时为乙方落实见习补贴。</w:t>
      </w:r>
    </w:p>
    <w:p>
      <w:pPr>
        <w:spacing w:before="156" w:line="316" w:lineRule="auto"/>
        <w:ind w:right="57" w:firstLine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三、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乙方不得以人事外包、劳务派遣、业务合</w:t>
      </w:r>
      <w:r>
        <w:rPr>
          <w:rFonts w:ascii="仿宋" w:hAnsi="仿宋" w:eastAsia="仿宋" w:cs="仿宋"/>
          <w:spacing w:val="-3"/>
          <w:sz w:val="31"/>
          <w:szCs w:val="31"/>
        </w:rPr>
        <w:t>作等方式将见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习人员安排到其他单位工作，包括子公司或控股公司，安排乙方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的工作范围原则上不得超出巴中市行政区域。乙方不得收取见习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人员的押金、体检费、工牌费、服装费、培训费等任何费用。</w:t>
      </w:r>
    </w:p>
    <w:p>
      <w:pPr>
        <w:spacing w:before="160" w:line="220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四、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乙方接受甲方对其见习工作的考核评估、监督检查，</w:t>
      </w:r>
    </w:p>
    <w:p>
      <w:pPr>
        <w:spacing w:before="159" w:line="534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position w:val="16"/>
          <w:sz w:val="31"/>
          <w:szCs w:val="31"/>
        </w:rPr>
        <w:t>乙方应对甲方指出的存在问题及时整改。对考核评估不合格，或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其他原因乙方被取消见习基地资格的，甲方解除双方见习方面的</w:t>
      </w:r>
    </w:p>
    <w:p>
      <w:pPr>
        <w:sectPr>
          <w:footerReference r:id="rId5" w:type="default"/>
          <w:type w:val="continuous"/>
          <w:pgSz w:w="11900" w:h="16820"/>
          <w:pgMar w:top="1429" w:right="1484" w:bottom="1069" w:left="1619" w:header="0" w:footer="83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7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合作关系，并收回见习基地牌匾。</w:t>
      </w:r>
    </w:p>
    <w:p>
      <w:pPr>
        <w:spacing w:before="155" w:line="538" w:lineRule="exact"/>
        <w:ind w:left="7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position w:val="17"/>
          <w:sz w:val="30"/>
          <w:szCs w:val="30"/>
        </w:rPr>
        <w:t>五、</w:t>
      </w:r>
      <w:r>
        <w:rPr>
          <w:rFonts w:ascii="仿宋" w:hAnsi="仿宋" w:eastAsia="仿宋" w:cs="仿宋"/>
          <w:spacing w:val="-70"/>
          <w:position w:val="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position w:val="17"/>
          <w:sz w:val="30"/>
          <w:szCs w:val="30"/>
        </w:rPr>
        <w:t>本协议未尽事宜，甲乙双方应本着友好协商的原则进</w:t>
      </w:r>
    </w:p>
    <w:p>
      <w:pPr>
        <w:spacing w:before="1" w:line="220" w:lineRule="auto"/>
        <w:ind w:left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行解决。</w:t>
      </w:r>
    </w:p>
    <w:p>
      <w:pPr>
        <w:spacing w:before="184" w:line="222" w:lineRule="auto"/>
        <w:ind w:left="7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六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、本协议书一式两份，甲乙双方各执一份。</w:t>
      </w:r>
    </w:p>
    <w:p>
      <w:pPr>
        <w:spacing w:before="179" w:line="222" w:lineRule="auto"/>
        <w:ind w:left="7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七、本协议书自甲乙双方盖章之日起正式生效。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98" w:line="222" w:lineRule="auto"/>
        <w:ind w:left="20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3"/>
          <w:position w:val="-1"/>
          <w:sz w:val="30"/>
          <w:szCs w:val="30"/>
        </w:rPr>
        <w:t>甲方责任人签字(公章)</w:t>
      </w:r>
      <w:r>
        <w:rPr>
          <w:rFonts w:ascii="仿宋" w:hAnsi="仿宋" w:eastAsia="仿宋" w:cs="仿宋"/>
          <w:spacing w:val="11"/>
          <w:position w:val="-1"/>
          <w:sz w:val="30"/>
          <w:szCs w:val="30"/>
        </w:rPr>
        <w:t xml:space="preserve">            </w:t>
      </w:r>
      <w:r>
        <w:rPr>
          <w:rFonts w:ascii="仿宋" w:hAnsi="仿宋" w:eastAsia="仿宋" w:cs="仿宋"/>
          <w:spacing w:val="33"/>
          <w:position w:val="1"/>
          <w:sz w:val="30"/>
          <w:szCs w:val="30"/>
        </w:rPr>
        <w:t>乙方责任人签字(公章)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r>
        <w:rPr>
          <w:rFonts w:ascii="仿宋" w:hAnsi="仿宋" w:eastAsia="仿宋" w:cs="仿宋"/>
          <w:spacing w:val="-34"/>
          <w:sz w:val="30"/>
          <w:szCs w:val="30"/>
        </w:rPr>
        <w:t>年</w:t>
      </w:r>
      <w:r>
        <w:rPr>
          <w:rFonts w:ascii="仿宋" w:hAnsi="仿宋" w:eastAsia="仿宋" w:cs="仿宋"/>
          <w:spacing w:val="28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34"/>
          <w:sz w:val="30"/>
          <w:szCs w:val="30"/>
        </w:rPr>
        <w:t>月</w:t>
      </w:r>
      <w:r>
        <w:rPr>
          <w:rFonts w:ascii="仿宋" w:hAnsi="仿宋" w:eastAsia="仿宋" w:cs="仿宋"/>
          <w:spacing w:val="45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34"/>
          <w:sz w:val="30"/>
          <w:szCs w:val="30"/>
        </w:rPr>
        <w:t>日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                     </w:t>
      </w:r>
      <w:r>
        <w:rPr>
          <w:rFonts w:ascii="仿宋" w:hAnsi="仿宋" w:eastAsia="仿宋" w:cs="仿宋"/>
          <w:spacing w:val="-34"/>
          <w:sz w:val="30"/>
          <w:szCs w:val="30"/>
        </w:rPr>
        <w:t>年</w:t>
      </w:r>
      <w:r>
        <w:rPr>
          <w:rFonts w:ascii="仿宋" w:hAnsi="仿宋" w:eastAsia="仿宋" w:cs="仿宋"/>
          <w:spacing w:val="26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34"/>
          <w:sz w:val="30"/>
          <w:szCs w:val="30"/>
        </w:rPr>
        <w:t>月</w:t>
      </w:r>
      <w:r>
        <w:rPr>
          <w:rFonts w:ascii="仿宋" w:hAnsi="仿宋" w:eastAsia="仿宋" w:cs="仿宋"/>
          <w:spacing w:val="41"/>
          <w:sz w:val="30"/>
          <w:szCs w:val="30"/>
        </w:rPr>
        <w:t xml:space="preserve">   </w:t>
      </w:r>
      <w:r>
        <w:rPr>
          <w:rFonts w:ascii="仿宋" w:hAnsi="仿宋" w:eastAsia="仿宋" w:cs="仿宋"/>
          <w:spacing w:val="-34"/>
          <w:sz w:val="30"/>
          <w:szCs w:val="30"/>
        </w:rPr>
        <w:t>日</w:t>
      </w:r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9"/>
        <w:sz w:val="24"/>
        <w:szCs w:val="24"/>
      </w:rPr>
      <w:t>—</w:t>
    </w:r>
    <w:r>
      <w:rPr>
        <w:rFonts w:ascii="宋体" w:hAnsi="宋体" w:eastAsia="宋体" w:cs="宋体"/>
        <w:spacing w:val="-93"/>
        <w:sz w:val="24"/>
        <w:szCs w:val="24"/>
      </w:rPr>
      <w:t xml:space="preserve"> </w:t>
    </w:r>
    <w:r>
      <w:rPr>
        <w:rFonts w:ascii="宋体" w:hAnsi="宋体" w:eastAsia="宋体" w:cs="宋体"/>
        <w:spacing w:val="-9"/>
        <w:sz w:val="24"/>
        <w:szCs w:val="24"/>
      </w:rPr>
      <w:t>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5FB2E04"/>
    <w:rsid w:val="01F164D7"/>
    <w:rsid w:val="05FB2E04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2023-06-01T04:02:00Z</dcterms:created>
  <dc:creator>陈俊</dc:creator>
  <cp:lastModifiedBy>陈俊</cp:lastModifiedBy>
  <dcterms:modified xsi:type="dcterms:W3CDTF">2023-06-01T04:02:14Z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82B380DAD6CA4202901CC4FCF66EFF9B_11</vt:lpwstr>
  </property>
</Properties>
</file>