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3"/>
        <w:tblW w:w="0" w:type="auto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Arial" w:hAnsi="Arial" w:eastAsia="宋体" w:cs="Arial"/>
                <w:color w:val="FF0000"/>
                <w:kern w:val="0"/>
                <w:sz w:val="18"/>
                <w:szCs w:val="18"/>
                <w:lang w:eastAsia="zh-CN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D4194"/>
    <w:rsid w:val="081D4194"/>
    <w:rsid w:val="526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2020-05-18T03:04:00Z</dcterms:created>
  <dc:creator>大巴山人才网</dc:creator>
  <cp:lastModifiedBy>陈俊</cp:lastModifiedBy>
  <dcterms:modified xsi:type="dcterms:W3CDTF">2021-09-13T02:34:11Z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2DF64F44D15F4734B59777A8FF2A8074</vt:lpwstr>
  </property>
</Properties>
</file>