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4EB80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1：</w:t>
      </w:r>
    </w:p>
    <w:p w14:paraId="4A887F9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岗位需求表</w:t>
      </w:r>
    </w:p>
    <w:tbl>
      <w:tblPr>
        <w:tblStyle w:val="2"/>
        <w:tblW w:w="14593" w:type="dxa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534"/>
        <w:gridCol w:w="1269"/>
        <w:gridCol w:w="705"/>
        <w:gridCol w:w="1710"/>
        <w:gridCol w:w="2021"/>
        <w:gridCol w:w="4875"/>
        <w:gridCol w:w="1633"/>
      </w:tblGrid>
      <w:tr w14:paraId="7984DC9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9F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0CB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招聘科室</w:t>
            </w:r>
          </w:p>
        </w:tc>
        <w:tc>
          <w:tcPr>
            <w:tcW w:w="12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BC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136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7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8F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48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BF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16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03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202AC6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A1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5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93A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2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03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7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2DC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46C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层次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46E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48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DBF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6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F9D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328A46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  <w:jc w:val="center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CD1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11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泌尿外科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ED3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医生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E1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A4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大学本科</w:t>
            </w:r>
          </w:p>
          <w:p w14:paraId="17F94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及以上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054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临床医学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A0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1.年龄：50周岁及以下；</w:t>
            </w:r>
          </w:p>
          <w:p w14:paraId="60FE9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2.取得普通外科副主任医师以上职称；</w:t>
            </w:r>
          </w:p>
          <w:p w14:paraId="6A98A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3.具有三甲医院普通泌尿专业进修结业证。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B8B1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普通外科或泌尿外科专业方向。</w:t>
            </w:r>
          </w:p>
        </w:tc>
      </w:tr>
      <w:tr w14:paraId="2F980A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BFE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946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门诊部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DB0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导医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FB2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DB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专科及以上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5EE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专科：护理</w:t>
            </w:r>
          </w:p>
          <w:p w14:paraId="70FAF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本科：护理学</w:t>
            </w:r>
          </w:p>
        </w:tc>
        <w:tc>
          <w:tcPr>
            <w:tcW w:w="4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E2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1.年龄：35周岁及以下；</w:t>
            </w:r>
          </w:p>
          <w:p w14:paraId="24A3F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2.取得护士执业证书；</w:t>
            </w:r>
          </w:p>
          <w:p w14:paraId="6FE43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3.女性、身高160cm及以上，形象气质佳。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61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4A37AC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8D1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DF1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后勤办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5F9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工作人员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54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E4C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专科及以上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65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不限</w:t>
            </w:r>
          </w:p>
        </w:tc>
        <w:tc>
          <w:tcPr>
            <w:tcW w:w="4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114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1.年龄：40周岁及以下；</w:t>
            </w:r>
          </w:p>
          <w:p w14:paraId="13851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2.有维修医疗设备、电脑、打印机、家电等经验者优先。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7C6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1F512F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5B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0C5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综合办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A06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工作人员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09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A48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大学本科</w:t>
            </w:r>
          </w:p>
          <w:p w14:paraId="1CC0A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及以上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D79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不限</w:t>
            </w:r>
          </w:p>
        </w:tc>
        <w:tc>
          <w:tcPr>
            <w:tcW w:w="4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04D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1.年龄：30周岁及以下；</w:t>
            </w:r>
          </w:p>
          <w:p w14:paraId="404DF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2.具有新媒体运维能力经验者优先。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D91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4706F6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B0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3C5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内镜中心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AD8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洗消员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C4D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F0C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初中及以上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37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专业不限</w:t>
            </w:r>
          </w:p>
        </w:tc>
        <w:tc>
          <w:tcPr>
            <w:tcW w:w="4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F12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年龄：45周岁以下。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D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</w:tbl>
    <w:p w14:paraId="205B665C">
      <w:pPr>
        <w:ind w:firstLine="600" w:firstLineChars="200"/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shd w:val="clear" w:fill="FFFFFF"/>
          <w:vertAlign w:val="baseline"/>
          <w:lang w:val="en-US" w:eastAsia="zh-CN"/>
        </w:rPr>
        <w:t>基本要求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shd w:val="clear" w:fill="FFFFFF"/>
          <w:vertAlign w:val="baseline"/>
          <w:lang w:val="en-US" w:eastAsia="zh-CN"/>
        </w:rPr>
        <w:t>: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shd w:val="clear" w:fill="FFFFFF"/>
          <w:vertAlign w:val="baseline"/>
          <w:lang w:val="en-US" w:eastAsia="zh-CN"/>
        </w:rPr>
        <w:t>政治素质好，身体</w:t>
      </w:r>
      <w:bookmarkStart w:id="0" w:name="_GoBack"/>
      <w:bookmarkEnd w:id="0"/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shd w:val="clear" w:fill="FFFFFF"/>
          <w:vertAlign w:val="baseline"/>
          <w:lang w:val="en-US" w:eastAsia="zh-CN"/>
        </w:rPr>
        <w:t>健康；年龄计算以报名截止时间为准。</w:t>
      </w:r>
    </w:p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BB3E6D"/>
    <w:rsid w:val="01F164D7"/>
    <w:rsid w:val="0EDD4051"/>
    <w:rsid w:val="165E054F"/>
    <w:rsid w:val="1A8D442E"/>
    <w:rsid w:val="2E716076"/>
    <w:rsid w:val="31326BBC"/>
    <w:rsid w:val="389B14E1"/>
    <w:rsid w:val="7C964C81"/>
    <w:rsid w:val="7CBB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305</Words>
  <Characters>323</Characters>
  <Lines>0</Lines>
  <Paragraphs>0</Paragraphs>
  <TotalTime>0</TotalTime>
  <ScaleCrop>false</ScaleCrop>
  <LinksUpToDate>false</LinksUpToDate>
  <CharactersWithSpaces>323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2025-12-24T07:15:00Z</dcterms:created>
  <dc:creator>陈俊</dc:creator>
  <cp:lastModifiedBy>陈俊</cp:lastModifiedBy>
  <dcterms:modified xsi:type="dcterms:W3CDTF">2025-12-24T07:22:18Z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C786283602DD4B9AA7760970BF9BAFB4_11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