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区属国有企业招聘财务人员面试规则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" w:eastAsia="e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一、面试期间采用封闭的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进行，面试顺序由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人员抽签决定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并根据抽签顺序依次作为参加面试顺序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二、请考生于8:30前到达面试候考室，9点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开始后，若面试考生仍未到场，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视为自动放弃面试资格。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参加面试的考生，严禁携带任何通讯工具进入面试候考室和面试考场，一经发现或被举报查实，即取消面试资格，责令其立即离开候考室或面试考场，情节严重的，依法移送有关机关处理。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候考室和面试室内禁止吸烟，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厕需报告工作人员准许，由工作人员带入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非经工作人员引领不得擅离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，违者取消面试资格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内等候，不得高声喧哗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随意走动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，保持安静，由工作人员引领进入面试考室进行面试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人员被引领进入面试考室后，必须严格按照考官的指令答题，不得透露本人、父母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配偶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姓名和工作单位等影响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公正评判的信息，不得穿着和佩戴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影响面试公平公正</w:t>
      </w:r>
      <w:r>
        <w:rPr>
          <w:rFonts w:hint="eastAsia" w:ascii="仿宋_GB2312" w:hAnsi="仿宋_GB2312" w:eastAsia="仿宋_GB2312" w:cs="仿宋_GB2312"/>
          <w:sz w:val="32"/>
          <w:szCs w:val="32"/>
        </w:rPr>
        <w:t>的衣着和标志，违者取消面试资格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人员必须按照规定的时间进行准备和答题，答题时间结束时必须立即停止答题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每人答题时间控制在10分钟内，其中审题3分钟（计时员现场举牌提醒，第一次举牌提示为“审题时间结束”，第二次举牌提示为“倒计时1分钟”，第三次举牌提示为“答题时间结束”，请面试人员严格遵守计时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九、面试采用的是体操计分法，即将各考官评出的得分去掉一个最高分和一个最低分，计算出保留分的平均分，即为考生的面试成绩。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人员应迅速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离开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考场，不得再进入封闭地点或在考场附近逗留，不得将已答试题的内容以任何方式告诉其他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人员服从考务工作人员的管理，不得无理取闹、辱骂、威胁、报复工作人员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违者取消面试资格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巴中市巴州区国有资产监督管理局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另行明确或解释。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7AE035C"/>
    <w:rsid w:val="07AE035C"/>
    <w:rsid w:val="7E91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2023-05-30T03:06:00Z</dcterms:created>
  <dc:creator>T</dc:creator>
  <cp:lastModifiedBy>陈俊</cp:lastModifiedBy>
  <dcterms:modified xsi:type="dcterms:W3CDTF">2023-05-30T04:39:43Z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F4A90E70C2E3449CA3720173DD2A26A0_11</vt:lpwstr>
  </property>
</Properties>
</file>