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巴中市巴旅旅行社有限公司招聘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需求岗位表</w:t>
      </w:r>
      <w:bookmarkEnd w:id="0"/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10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85"/>
        <w:gridCol w:w="4316"/>
        <w:gridCol w:w="4838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1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部门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1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（人数）</w:t>
            </w:r>
          </w:p>
        </w:tc>
        <w:tc>
          <w:tcPr>
            <w:tcW w:w="43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1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任职要求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auto"/>
                <w:spacing w:val="1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综合管理部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widowControl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  <w:lang w:val="en-US" w:eastAsia="zh-CN"/>
              </w:rPr>
              <w:t>经理</w:t>
            </w:r>
          </w:p>
          <w:p>
            <w:pPr>
              <w:pStyle w:val="6"/>
              <w:widowControl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（1人）</w:t>
            </w:r>
          </w:p>
        </w:tc>
        <w:tc>
          <w:tcPr>
            <w:tcW w:w="43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1.年龄40周岁及以下；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2.大学本科及以上学历，汉语言文学、秘书学、行政管理等相关专业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若担任过县属国企及以上或党政事业单位综合管理部门中层职务的，可将学历放宽至全日制大专；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3.具有3年及以上办公室工作经验，有较强的文字功底，写作能力，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熟悉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各种公文处理流程，具备良好的组织接待能力及协调沟通能力。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8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1.全面负责公司行政、人力资源等综合管理工作，发挥部门服务、管理、协调等综合职能；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2.负责制定和完善公司内部管理体系和各项管理制度，督促检查规章制度执行情况，并协调各方面工作关系；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3.负责公司重要文件起草及审核，统筹会务筹办、目标督办、机要、档案管理工作；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4.及时掌握公司重大工作的进展情况，协助领导组织开展调查、研究、总结工作并及时反馈情况；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8.9—11.2万/年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特别优秀者可进行面议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会计专员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（1人）</w:t>
            </w:r>
          </w:p>
        </w:tc>
        <w:tc>
          <w:tcPr>
            <w:tcW w:w="43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年龄35周岁及以下；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2.大学大专及以上学历，会计学、财务管理等相关专业；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.具有2年及以上相关工作经验，具备较强的会计业务处理能力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熟悉国家会计法、会计制度、会计准则等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具有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初级会计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及以上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职称。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8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1.全面负责公司财务工作；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2.组织制定财务方面的管理制度及有关规定，并监督执行；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3.负责公司年度预算编制工作，对财务预算完成情况进行跟踪分析，为领导决策提供有效的数据信息；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4.参与公司年度经营计划的制定、分解，对执行情况进行监督检查，定期对公司进行财务状况、财务风险分析；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5.做好公司资金管理和调度等工作，并对各项工作完成的及时性、准确性负责；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6.完成领导交办的其他工作任务。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5.6—6.9万/年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特别优秀者可进行面议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33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营销事业部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营销策划专员（负责全媒体设计1人）</w:t>
            </w:r>
          </w:p>
        </w:tc>
        <w:tc>
          <w:tcPr>
            <w:tcW w:w="43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1.年龄35周岁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以下；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2.全日制本科及以上学历，广告、美术设计、视觉传播设计等设计类专业；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3.具有3年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以上旅游、广告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行业设计制作、视频运营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工作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经验；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4.熟悉AE、PR、PS、AI等设计制作软件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操作流程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，具有良好的视觉设计及审美能力，对创意、节奏等方面有很好的把握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报名时请附上相关作品案例。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8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1.负责景区宣传图片、短视频、动画的创意、设计及剪辑制作；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2.独立完成图片和视频的创意、素材收集、脚本撰写、剪辑、特效合成、配乐、调色等工作；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3.深入理解景区产品特色，创新设计理念，通过设计的图片、视频等，让受众对景区产品产生深刻正向认知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;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负责信息流平台的视频广告投放策划；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4.负责制作对外推介PPT；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5.完成领导交办的其他工作任务。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8.4—12万/年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特别优秀者可进行面议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自媒体运营专员（负责新媒体运营1人）</w:t>
            </w:r>
          </w:p>
        </w:tc>
        <w:tc>
          <w:tcPr>
            <w:tcW w:w="431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1.年龄35周岁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以下；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2.全日制本科及以上学历，广告、新闻、传媒、汉语言文学、计算机等相关专业；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3.具有2年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以上新媒体岗位工作经验，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有旅游、媒体、文娱等行业成功运营经验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50万及以上粉丝的新媒体账号运营经验的优先考虑；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4.熟悉新媒体平台运营规则，熟悉直播流程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能敏锐把握行业信息和受众需求，有较好的新媒体活动营销策划能力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思维活跃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，具备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自媒体盘活、拉新、转粉、裂变工作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能力。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8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1.负责公司在各新媒体平台账号的日常运营，完成公司下达的内容生产量，及时回复网友咨询，每月形成报告；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2.主动把握传播趋势和热点，及时跟进新鲜热点及流量红利；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3.深挖各内容运营渠道的流量获取方式及与优质达人、网红合作，提升品牌价值和用户粘性。定期关注头部kol、竞品及各类目爆品，反馈最新行业信息；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4.分析各新媒体平台（微信、微博、小红书、抖音、快手、B站、蚂蜂窝等），研究各平台对景区营销的契合度，与优质平台加强合作对接，提升引流效果；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5.监控各平台后端数据，跟踪日常投放指标，围绕数据分析，持续优化和调整投放策略，提高效能；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6.发掘用户需求，拟定有针对性的营销推广投放策略；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7.关注网络热点，关注各平台传播的趋势和变化，拟定新媒体创新营销方案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;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8.不定期深入景区开展直播等活动。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8.4—12万/年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特别优秀者可进行面议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3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自媒体运营专员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（负责在线旅游平台运营1人）</w:t>
            </w:r>
          </w:p>
        </w:tc>
        <w:tc>
          <w:tcPr>
            <w:tcW w:w="43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1.年龄35周岁及以下；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.全日制本科及以上学历，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专业不限；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3.具有3年及以上大型OTA平台类似岗位工作经验，拥有电商平台销售运营工作经验优先；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.熟悉OTA等线上分销渠道运营流程和营销逻辑，对线上营销有独到的价值观；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具有较强的线上渠道拓展能力，有良好的市场嗅觉，出众的数据分析和敏锐的市场洞察力；有较强的文字功底，良好的表达和沟通能力、严谨的逻辑思维、理解能力和抗压能力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8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1.负责景区OTA渠道的业务及运营，提高市场占有率；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2.负责与OTA平台的对接、沟通、商务谈判等，获得线上流量资源、活动资源等；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3.统筹制定景区在OTA平台的产品策略、营销策略，对OTA渠道流量、转换率增长负责；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4.负责落实执行OTA渠道销售政策和销售计划，跟踪日常运营指标，监测分析运营数据，完成销售指标；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5.分析OTA渠道市场动向、平台特点以及发展趋势，提出针对性的应对策略；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6.负责OTA渠道口碑管理、点评监控、回复、差评处理等；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7.跟踪OTA渠道付款情况，及时掌握渠道动态并负责跟催应收帐款；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8.负责与景区管理公司相关人员对接联系，确保各项信息对称；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9.完成领导交办的其他工作任务。</w:t>
            </w:r>
          </w:p>
        </w:tc>
        <w:tc>
          <w:tcPr>
            <w:tcW w:w="1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9.6—14.4万/年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特别优秀者可进行面议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市场拓展部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市场拓展专员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（1人）</w:t>
            </w:r>
          </w:p>
        </w:tc>
        <w:tc>
          <w:tcPr>
            <w:tcW w:w="43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1.年龄30周岁及以下；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及以上学历，专业不限；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年及以上市场拓展相关工作经验；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团队合作能力强，有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较强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的沟通能力，具备较强的销售意识以及客户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拓展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能力。</w:t>
            </w:r>
          </w:p>
        </w:tc>
        <w:tc>
          <w:tcPr>
            <w:tcW w:w="48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根据公司业务范围定位，通过各种渠道，收集、整理业务信息，对业务资料进行分析、研究判断，并提交报告给上级；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2.及时了解、收集并分析市场信息，建立公司业务、市场信息库；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3.参与组织、策划市场活动，如赛事活动、展会等；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4.负责各渠道维护工作，配合渠道商完成相关渠道拓展；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5.完成领导交办的其他工作任务。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4.5—6.8万/年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特别优秀者可进行面议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市场拓展部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导游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（3人）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1.年龄30周岁及以下，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男性净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身高170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米（含）以上，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女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性净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身高160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米（含）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以上；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专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及以上学历，专业不限；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3.具有2年及以上相关工作经验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有较强的语言表达能力，普通话标准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善于沟通。；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4.取得国家导游资格证书或从事过讲解工作者优先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根据旅行社与团队签订的合同或约定，按照接待计划安排和组织游客参观、游览；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2.负责为游客讲解、介绍地方文化和旅游资源；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3.配合和督促有关单位安排游客的交通、食宿等，保护游客的人身和财物安全；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4.反映游客的意见和要求，协助安排游客会见、会谈活动；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5.完成领导交办的其他工作任务。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4.5—6.8万/年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特别优秀者可进行面议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/>
    <w:sectPr>
      <w:footerReference r:id="rId3" w:type="default"/>
      <w:type w:val="continuous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92C6811"/>
    <w:rsid w:val="01F164D7"/>
    <w:rsid w:val="0EDD4051"/>
    <w:rsid w:val="165E054F"/>
    <w:rsid w:val="1A8D442E"/>
    <w:rsid w:val="2E716076"/>
    <w:rsid w:val="31326BBC"/>
    <w:rsid w:val="792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方正仿宋_GBK" w:hAnsi="方正仿宋_GBK" w:eastAsia="方正仿宋_GBK" w:cs="方正仿宋_GBK"/>
      <w:kern w:val="0"/>
      <w:sz w:val="28"/>
      <w:szCs w:val="28"/>
      <w:lang w:val="zh-CN" w:bidi="zh-CN"/>
    </w:rPr>
  </w:style>
  <w:style w:type="paragraph" w:styleId="3">
    <w:name w:val="toc 5"/>
    <w:basedOn w:val="1"/>
    <w:next w:val="1"/>
    <w:unhideWhenUsed/>
    <w:qFormat/>
    <w:uiPriority w:val="39"/>
    <w:pPr>
      <w:jc w:val="left"/>
    </w:pPr>
    <w:rPr>
      <w:rFonts w:ascii="Calibri" w:hAnsi="Calibri" w:eastAsia="宋体" w:cs="Times New Roman"/>
      <w:sz w:val="22"/>
      <w:szCs w:val="2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next w:val="5"/>
    <w:qFormat/>
    <w:uiPriority w:val="0"/>
    <w:pPr>
      <w:ind w:firstLine="100" w:firstLineChars="100"/>
    </w:pPr>
  </w:style>
  <w:style w:type="paragraph" w:styleId="8">
    <w:name w:val="Body Text First Indent 2"/>
    <w:basedOn w:val="4"/>
    <w:next w:val="7"/>
    <w:qFormat/>
    <w:uiPriority w:val="0"/>
    <w:pPr>
      <w:spacing w:after="0"/>
      <w:ind w:firstLine="420" w:firstLineChars="200"/>
    </w:pPr>
    <w:rPr>
      <w:rFonts w:ascii="Calibri" w:hAnsi="Calibri" w:cs="黑体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2023-05-30T05:55:00Z</dcterms:created>
  <dc:creator>陈俊</dc:creator>
  <cp:lastModifiedBy>陈俊</cp:lastModifiedBy>
  <dcterms:modified xsi:type="dcterms:W3CDTF">2023-05-30T05:56:38Z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7831E7BB68A94C4789B5DF3B70D58443_11</vt:lpwstr>
  </property>
</Properties>
</file>