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  <w:t>附件1</w:t>
      </w:r>
    </w:p>
    <w:p>
      <w:pPr>
        <w:widowControl/>
        <w:shd w:val="clear" w:color="auto" w:fill="FFFFFF"/>
        <w:spacing w:line="660" w:lineRule="exac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巴中市中级人民法院</w:t>
      </w:r>
    </w:p>
    <w:p>
      <w:pPr>
        <w:widowControl/>
        <w:shd w:val="clear" w:color="auto" w:fill="FFFFFF"/>
        <w:spacing w:line="660" w:lineRule="exac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2024年公开招聘聘用制书记员岗位和条件要求一览表</w:t>
      </w:r>
      <w:bookmarkEnd w:id="0"/>
    </w:p>
    <w:p>
      <w:pPr>
        <w:widowControl/>
        <w:shd w:val="clear" w:color="auto" w:fill="FFFFFF"/>
        <w:spacing w:line="420" w:lineRule="atLeas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</w:rPr>
      </w:pPr>
    </w:p>
    <w:tbl>
      <w:tblPr>
        <w:tblStyle w:val="3"/>
        <w:tblW w:w="14440" w:type="dxa"/>
        <w:tblInd w:w="-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1581"/>
        <w:gridCol w:w="1560"/>
        <w:gridCol w:w="709"/>
        <w:gridCol w:w="1729"/>
        <w:gridCol w:w="1276"/>
        <w:gridCol w:w="795"/>
        <w:gridCol w:w="915"/>
        <w:gridCol w:w="870"/>
        <w:gridCol w:w="1531"/>
        <w:gridCol w:w="1275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419" w:type="dxa"/>
            <w:vMerge w:val="restart"/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t>招聘</w:t>
            </w:r>
          </w:p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3141" w:type="dxa"/>
            <w:gridSpan w:val="2"/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709" w:type="dxa"/>
            <w:vMerge w:val="restart"/>
            <w:shd w:val="clear" w:color="auto" w:fill="FFFFFF"/>
            <w:noWrap w:val="0"/>
            <w:tcMar>
              <w:left w:w="24" w:type="dxa"/>
              <w:right w:w="2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t>招聘</w:t>
            </w:r>
          </w:p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5585" w:type="dxa"/>
            <w:gridSpan w:val="5"/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ind w:left="228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t>其他条件要求</w:t>
            </w:r>
          </w:p>
        </w:tc>
        <w:tc>
          <w:tcPr>
            <w:tcW w:w="1531" w:type="dxa"/>
            <w:vMerge w:val="restart"/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t>公共科目名称</w:t>
            </w:r>
          </w:p>
        </w:tc>
        <w:tc>
          <w:tcPr>
            <w:tcW w:w="1275" w:type="dxa"/>
            <w:vMerge w:val="restart"/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t>计算机上机操作</w:t>
            </w:r>
          </w:p>
        </w:tc>
        <w:tc>
          <w:tcPr>
            <w:tcW w:w="780" w:type="dxa"/>
            <w:vMerge w:val="restart"/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419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81" w:type="dxa"/>
            <w:shd w:val="clear" w:color="auto" w:fill="FFFFFF"/>
            <w:noWrap w:val="0"/>
            <w:tcMar>
              <w:left w:w="24" w:type="dxa"/>
              <w:right w:w="2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t>岗位</w:t>
            </w:r>
          </w:p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1560" w:type="dxa"/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t>岗位</w:t>
            </w:r>
          </w:p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09" w:type="dxa"/>
            <w:vMerge w:val="continue"/>
            <w:shd w:val="clear" w:color="auto" w:fill="FFFFFF"/>
            <w:noWrap w:val="0"/>
            <w:tcMar>
              <w:left w:w="24" w:type="dxa"/>
              <w:right w:w="24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29" w:type="dxa"/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276" w:type="dxa"/>
            <w:shd w:val="clear" w:color="auto" w:fill="FFFFFF"/>
            <w:noWrap w:val="0"/>
            <w:tcMar>
              <w:left w:w="24" w:type="dxa"/>
              <w:right w:w="2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795" w:type="dxa"/>
            <w:shd w:val="clear" w:color="auto" w:fill="FFFFFF"/>
            <w:noWrap w:val="0"/>
            <w:tcMar>
              <w:left w:w="24" w:type="dxa"/>
              <w:right w:w="2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915" w:type="dxa"/>
            <w:shd w:val="clear" w:color="auto" w:fill="FFFFFF"/>
            <w:noWrap w:val="0"/>
            <w:tcMar>
              <w:left w:w="24" w:type="dxa"/>
              <w:right w:w="2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t>专业条件要求</w:t>
            </w:r>
          </w:p>
        </w:tc>
        <w:tc>
          <w:tcPr>
            <w:tcW w:w="870" w:type="dxa"/>
            <w:shd w:val="clear" w:color="auto" w:fill="FFFFFF"/>
            <w:noWrap w:val="0"/>
            <w:tcMar>
              <w:left w:w="24" w:type="dxa"/>
              <w:right w:w="24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531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8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419" w:type="dxa"/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pacing w:line="276" w:lineRule="atLeast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巴中市中级人民法院</w:t>
            </w:r>
          </w:p>
        </w:tc>
        <w:tc>
          <w:tcPr>
            <w:tcW w:w="1581" w:type="dxa"/>
            <w:shd w:val="clear" w:color="auto" w:fill="FFFFFF"/>
            <w:noWrap w:val="0"/>
            <w:tcMar>
              <w:left w:w="24" w:type="dxa"/>
              <w:right w:w="24" w:type="dxa"/>
            </w:tcMar>
            <w:vAlign w:val="center"/>
          </w:tcPr>
          <w:p>
            <w:pPr>
              <w:widowControl/>
              <w:spacing w:line="276" w:lineRule="atLeast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审判辅助岗位</w:t>
            </w:r>
          </w:p>
        </w:tc>
        <w:tc>
          <w:tcPr>
            <w:tcW w:w="1560" w:type="dxa"/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pacing w:line="276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聘用制书记员（一）</w:t>
            </w:r>
          </w:p>
        </w:tc>
        <w:tc>
          <w:tcPr>
            <w:tcW w:w="709" w:type="dxa"/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pacing w:line="276" w:lineRule="atLeast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29" w:type="dxa"/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pacing w:line="276" w:lineRule="atLeast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1993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年6月1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日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至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2006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月1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日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期间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出生</w:t>
            </w:r>
          </w:p>
        </w:tc>
        <w:tc>
          <w:tcPr>
            <w:tcW w:w="1276" w:type="dxa"/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pacing w:line="276" w:lineRule="atLeast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大学本科及以上学历</w:t>
            </w:r>
          </w:p>
        </w:tc>
        <w:tc>
          <w:tcPr>
            <w:tcW w:w="795" w:type="dxa"/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pacing w:line="276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915" w:type="dxa"/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pacing w:line="276" w:lineRule="atLeast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法学类</w:t>
            </w:r>
          </w:p>
        </w:tc>
        <w:tc>
          <w:tcPr>
            <w:tcW w:w="870" w:type="dxa"/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pacing w:line="276" w:lineRule="atLeast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限男性</w:t>
            </w:r>
          </w:p>
        </w:tc>
        <w:tc>
          <w:tcPr>
            <w:tcW w:w="1531" w:type="dxa"/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pacing w:line="276" w:lineRule="atLeast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基础知识</w:t>
            </w:r>
          </w:p>
        </w:tc>
        <w:tc>
          <w:tcPr>
            <w:tcW w:w="1275" w:type="dxa"/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pacing w:line="276" w:lineRule="atLeast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汉字录入</w:t>
            </w:r>
          </w:p>
        </w:tc>
        <w:tc>
          <w:tcPr>
            <w:tcW w:w="780" w:type="dxa"/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pacing w:line="276" w:lineRule="atLeast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419" w:type="dxa"/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pacing w:line="276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巴中市中级人民法院</w:t>
            </w:r>
          </w:p>
        </w:tc>
        <w:tc>
          <w:tcPr>
            <w:tcW w:w="1581" w:type="dxa"/>
            <w:shd w:val="clear" w:color="auto" w:fill="FFFFFF"/>
            <w:noWrap w:val="0"/>
            <w:tcMar>
              <w:left w:w="24" w:type="dxa"/>
              <w:right w:w="24" w:type="dxa"/>
            </w:tcMar>
            <w:vAlign w:val="center"/>
          </w:tcPr>
          <w:p>
            <w:pPr>
              <w:widowControl/>
              <w:spacing w:line="276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审判辅助岗位</w:t>
            </w:r>
          </w:p>
        </w:tc>
        <w:tc>
          <w:tcPr>
            <w:tcW w:w="1560" w:type="dxa"/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pacing w:line="276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聘用制书记员（二）</w:t>
            </w:r>
          </w:p>
        </w:tc>
        <w:tc>
          <w:tcPr>
            <w:tcW w:w="709" w:type="dxa"/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pacing w:line="276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29" w:type="dxa"/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pacing w:line="276" w:lineRule="atLeast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1993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年6月1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日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至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2006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月1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日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期间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出生</w:t>
            </w:r>
          </w:p>
        </w:tc>
        <w:tc>
          <w:tcPr>
            <w:tcW w:w="1276" w:type="dxa"/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pacing w:line="276" w:lineRule="atLeast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大学本科及以上学历</w:t>
            </w:r>
          </w:p>
        </w:tc>
        <w:tc>
          <w:tcPr>
            <w:tcW w:w="795" w:type="dxa"/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pacing w:line="276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915" w:type="dxa"/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pacing w:line="276" w:lineRule="atLeast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法学类</w:t>
            </w:r>
          </w:p>
        </w:tc>
        <w:tc>
          <w:tcPr>
            <w:tcW w:w="870" w:type="dxa"/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pacing w:line="276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限女性</w:t>
            </w:r>
          </w:p>
        </w:tc>
        <w:tc>
          <w:tcPr>
            <w:tcW w:w="1531" w:type="dxa"/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pacing w:line="276" w:lineRule="atLeast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基础知识</w:t>
            </w:r>
          </w:p>
        </w:tc>
        <w:tc>
          <w:tcPr>
            <w:tcW w:w="1275" w:type="dxa"/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pacing w:line="276" w:lineRule="atLeast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汉字录入</w:t>
            </w:r>
          </w:p>
        </w:tc>
        <w:tc>
          <w:tcPr>
            <w:tcW w:w="780" w:type="dxa"/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pacing w:line="276" w:lineRule="atLeast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1" w:beforeLines="50"/>
        <w:textAlignment w:val="auto"/>
        <w:rPr>
          <w:rFonts w:hint="default" w:ascii="Times New Roman" w:hAnsi="Times New Roman" w:cs="Times New Roman"/>
          <w:color w:val="000000"/>
          <w:kern w:val="0"/>
          <w:szCs w:val="21"/>
        </w:rPr>
      </w:pPr>
      <w:r>
        <w:rPr>
          <w:rFonts w:hint="default" w:ascii="Times New Roman" w:hAnsi="Times New Roman" w:cs="Times New Roman"/>
          <w:color w:val="000000"/>
          <w:kern w:val="0"/>
          <w:szCs w:val="21"/>
        </w:rPr>
        <w:t>注：1.本表岗位相关的其他条件及要求请见本公告正文；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1" w:beforeLines="50"/>
        <w:ind w:firstLine="420" w:firstLineChars="200"/>
        <w:textAlignment w:val="auto"/>
      </w:pPr>
      <w:r>
        <w:rPr>
          <w:rFonts w:hint="default" w:ascii="Times New Roman" w:hAnsi="Times New Roman" w:cs="Times New Roman"/>
          <w:color w:val="000000"/>
          <w:kern w:val="0"/>
          <w:szCs w:val="21"/>
        </w:rPr>
        <w:t>2.报考者本人有效的毕业证所载学历和专业名称，应与拟报考岗位的“学历”和“专业条件要求”两栏分别相符。</w:t>
      </w:r>
    </w:p>
    <w:sectPr>
      <w:type w:val="continuous"/>
      <w:pgSz w:w="16838" w:h="11905" w:orient="landscape"/>
      <w:pgMar w:top="1440" w:right="1803" w:bottom="1440" w:left="1803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300C60E-70A5-4C1D-8552-FE68A331C167}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2" w:fontKey="{3DE63131-937F-4D25-A1BD-A4808EAE473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07F28D4-9C4E-4EC0-9E72-13556A765DC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AA3A236-F27E-47F0-8EEE-3D7493C77DA3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5" w:fontKey="{23982192-900E-4F52-8C67-83549E87AD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7B891731"/>
    <w:rsid w:val="01F164D7"/>
    <w:rsid w:val="0EDD4051"/>
    <w:rsid w:val="165E054F"/>
    <w:rsid w:val="1A8D442E"/>
    <w:rsid w:val="2E716076"/>
    <w:rsid w:val="31326BBC"/>
    <w:rsid w:val="7B891731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2024-06-17T02:54:00Z</dcterms:created>
  <dc:creator>陈俊</dc:creator>
  <cp:lastModifiedBy>陈俊</cp:lastModifiedBy>
  <dcterms:modified xsi:type="dcterms:W3CDTF">2024-06-17T02:55:38Z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4822214862B64892930A01DD02D372FE_11</vt:lpwstr>
  </property>
</Properties>
</file>